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1C" w:rsidRPr="00AD456B" w:rsidRDefault="009B601C" w:rsidP="009B601C">
      <w:pPr>
        <w:spacing w:line="450" w:lineRule="exac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AD456B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附件1</w:t>
      </w:r>
    </w:p>
    <w:p w:rsidR="009B601C" w:rsidRDefault="009B601C" w:rsidP="009B601C">
      <w:pPr>
        <w:tabs>
          <w:tab w:val="left" w:pos="280"/>
          <w:tab w:val="center" w:pos="4153"/>
        </w:tabs>
        <w:spacing w:line="450" w:lineRule="exact"/>
        <w:jc w:val="center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海南热带海洋学院合格课程认定标准</w:t>
      </w:r>
    </w:p>
    <w:p w:rsidR="009B601C" w:rsidRDefault="009B601C" w:rsidP="009B601C">
      <w:pPr>
        <w:tabs>
          <w:tab w:val="left" w:pos="280"/>
          <w:tab w:val="center" w:pos="4153"/>
        </w:tabs>
        <w:spacing w:line="450" w:lineRule="exact"/>
        <w:jc w:val="center"/>
        <w:rPr>
          <w:rFonts w:ascii="宋体" w:hAnsi="宋体" w:cs="宋体" w:hint="eastAsia"/>
          <w:b/>
          <w:color w:val="00000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5"/>
        <w:gridCol w:w="1995"/>
        <w:gridCol w:w="4417"/>
        <w:gridCol w:w="720"/>
        <w:gridCol w:w="878"/>
      </w:tblGrid>
      <w:tr w:rsidR="009B601C" w:rsidTr="00725A72">
        <w:trPr>
          <w:trHeight w:val="442"/>
          <w:jc w:val="center"/>
        </w:trPr>
        <w:tc>
          <w:tcPr>
            <w:tcW w:w="835" w:type="dxa"/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95" w:type="dxa"/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</w:p>
        </w:tc>
        <w:tc>
          <w:tcPr>
            <w:tcW w:w="4417" w:type="dxa"/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</w:t>
            </w:r>
          </w:p>
        </w:tc>
        <w:tc>
          <w:tcPr>
            <w:tcW w:w="720" w:type="dxa"/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合格</w:t>
            </w:r>
          </w:p>
        </w:tc>
        <w:tc>
          <w:tcPr>
            <w:tcW w:w="878" w:type="dxa"/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不合格</w:t>
            </w:r>
          </w:p>
        </w:tc>
      </w:tr>
      <w:tr w:rsidR="009B601C" w:rsidTr="00725A72">
        <w:trPr>
          <w:trHeight w:val="791"/>
          <w:jc w:val="center"/>
        </w:trPr>
        <w:tc>
          <w:tcPr>
            <w:tcW w:w="835" w:type="dxa"/>
            <w:vAlign w:val="center"/>
          </w:tcPr>
          <w:p w:rsidR="009B601C" w:rsidRDefault="009B601C" w:rsidP="00725A7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995" w:type="dxa"/>
            <w:vAlign w:val="center"/>
          </w:tcPr>
          <w:p w:rsidR="009B601C" w:rsidRDefault="009B601C" w:rsidP="00725A72">
            <w:pPr>
              <w:autoSpaceDE w:val="0"/>
              <w:autoSpaceDN w:val="0"/>
              <w:adjustRightInd w:val="0"/>
              <w:snapToGrid w:val="0"/>
              <w:spacing w:beforeLines="30" w:afterLines="30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课程与专业培养目标的符合度</w:t>
            </w:r>
          </w:p>
        </w:tc>
        <w:tc>
          <w:tcPr>
            <w:tcW w:w="4417" w:type="dxa"/>
            <w:vAlign w:val="center"/>
          </w:tcPr>
          <w:p w:rsidR="009B601C" w:rsidRDefault="009B601C" w:rsidP="00725A72">
            <w:pPr>
              <w:autoSpaceDE w:val="0"/>
              <w:autoSpaceDN w:val="0"/>
              <w:adjustRightInd w:val="0"/>
              <w:snapToGrid w:val="0"/>
              <w:spacing w:beforeLines="30" w:afterLines="30"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课程教学大纲符合专业的人才培养目标和培养规格的要求。</w:t>
            </w:r>
          </w:p>
        </w:tc>
        <w:tc>
          <w:tcPr>
            <w:tcW w:w="720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9B601C" w:rsidTr="00725A72">
        <w:trPr>
          <w:jc w:val="center"/>
        </w:trPr>
        <w:tc>
          <w:tcPr>
            <w:tcW w:w="835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995" w:type="dxa"/>
            <w:vAlign w:val="center"/>
          </w:tcPr>
          <w:p w:rsidR="009B601C" w:rsidRDefault="009B601C" w:rsidP="00725A72">
            <w:pPr>
              <w:snapToGrid w:val="0"/>
              <w:spacing w:beforeLines="30" w:afterLines="30"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课程开设情况</w:t>
            </w:r>
          </w:p>
        </w:tc>
        <w:tc>
          <w:tcPr>
            <w:tcW w:w="4417" w:type="dxa"/>
            <w:vAlign w:val="center"/>
          </w:tcPr>
          <w:p w:rsidR="009B601C" w:rsidRDefault="009B601C" w:rsidP="00725A72">
            <w:pPr>
              <w:snapToGrid w:val="0"/>
              <w:spacing w:beforeLines="30" w:afterLines="30" w:line="28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课程开设达两轮或以上，</w:t>
            </w:r>
            <w:r>
              <w:rPr>
                <w:rFonts w:ascii="宋体" w:hAnsi="宋体" w:cs="宋体" w:hint="eastAsia"/>
                <w:sz w:val="24"/>
              </w:rPr>
              <w:t>实验开出率达到教学大纲要求。</w:t>
            </w:r>
          </w:p>
        </w:tc>
        <w:tc>
          <w:tcPr>
            <w:tcW w:w="720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9B601C" w:rsidTr="00725A72">
        <w:trPr>
          <w:jc w:val="center"/>
        </w:trPr>
        <w:tc>
          <w:tcPr>
            <w:tcW w:w="835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995" w:type="dxa"/>
            <w:vAlign w:val="center"/>
          </w:tcPr>
          <w:p w:rsidR="009B601C" w:rsidRDefault="009B601C" w:rsidP="00725A72">
            <w:pPr>
              <w:snapToGrid w:val="0"/>
              <w:spacing w:beforeLines="30" w:afterLines="30"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教师条件</w:t>
            </w:r>
          </w:p>
        </w:tc>
        <w:tc>
          <w:tcPr>
            <w:tcW w:w="4417" w:type="dxa"/>
            <w:vAlign w:val="center"/>
          </w:tcPr>
          <w:p w:rsidR="009B601C" w:rsidRDefault="009B601C" w:rsidP="00725A72">
            <w:pPr>
              <w:snapToGrid w:val="0"/>
              <w:spacing w:beforeLines="30" w:afterLines="30" w:line="28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课程组至少有两名教师，其中</w:t>
            </w:r>
            <w:r w:rsidRPr="00AD456B">
              <w:rPr>
                <w:rFonts w:ascii="宋体" w:hAnsi="宋体" w:cs="宋体" w:hint="eastAsia"/>
                <w:kern w:val="0"/>
                <w:sz w:val="24"/>
              </w:rPr>
              <w:t>一人至少</w:t>
            </w:r>
            <w:r>
              <w:rPr>
                <w:rFonts w:ascii="宋体" w:hAnsi="宋体" w:cs="宋体" w:hint="eastAsia"/>
                <w:kern w:val="0"/>
                <w:sz w:val="24"/>
              </w:rPr>
              <w:t>具有副教授职称或是具有硕士学位的讲师以上职称，主讲教师具有讲师以上职称或硕士学位。</w:t>
            </w:r>
          </w:p>
        </w:tc>
        <w:tc>
          <w:tcPr>
            <w:tcW w:w="720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9B601C" w:rsidTr="00725A72">
        <w:trPr>
          <w:jc w:val="center"/>
        </w:trPr>
        <w:tc>
          <w:tcPr>
            <w:tcW w:w="835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995" w:type="dxa"/>
            <w:vAlign w:val="center"/>
          </w:tcPr>
          <w:p w:rsidR="009B601C" w:rsidRDefault="009B601C" w:rsidP="00725A72">
            <w:pPr>
              <w:snapToGrid w:val="0"/>
              <w:spacing w:beforeLines="30" w:afterLines="30"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选用教材</w:t>
            </w:r>
          </w:p>
        </w:tc>
        <w:tc>
          <w:tcPr>
            <w:tcW w:w="4417" w:type="dxa"/>
            <w:vAlign w:val="center"/>
          </w:tcPr>
          <w:p w:rsidR="009B601C" w:rsidRDefault="009B601C" w:rsidP="00725A72">
            <w:pPr>
              <w:snapToGrid w:val="0"/>
              <w:spacing w:beforeLines="30" w:afterLines="30" w:line="28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选用教材是</w:t>
            </w:r>
            <w:r>
              <w:rPr>
                <w:rFonts w:ascii="宋体" w:hAnsi="宋体" w:cs="宋体" w:hint="eastAsia"/>
                <w:sz w:val="24"/>
              </w:rPr>
              <w:t>公开出版的高质量的教材（或实验指导书）。</w:t>
            </w:r>
          </w:p>
        </w:tc>
        <w:tc>
          <w:tcPr>
            <w:tcW w:w="720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9B601C" w:rsidTr="00725A72">
        <w:trPr>
          <w:jc w:val="center"/>
        </w:trPr>
        <w:tc>
          <w:tcPr>
            <w:tcW w:w="835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995" w:type="dxa"/>
            <w:vAlign w:val="center"/>
          </w:tcPr>
          <w:p w:rsidR="009B601C" w:rsidRDefault="009B601C" w:rsidP="00725A72">
            <w:pPr>
              <w:snapToGrid w:val="0"/>
              <w:spacing w:beforeLines="30" w:afterLines="30"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教学文件</w:t>
            </w:r>
          </w:p>
        </w:tc>
        <w:tc>
          <w:tcPr>
            <w:tcW w:w="4417" w:type="dxa"/>
            <w:vAlign w:val="center"/>
          </w:tcPr>
          <w:p w:rsidR="009B601C" w:rsidRDefault="009B601C" w:rsidP="00725A72">
            <w:pPr>
              <w:autoSpaceDE w:val="0"/>
              <w:autoSpaceDN w:val="0"/>
              <w:adjustRightInd w:val="0"/>
              <w:snapToGrid w:val="0"/>
              <w:spacing w:beforeLines="30" w:afterLines="30"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有完整的教学文件，包括教学大纲、授课计划、教案、习题、实验实训任务书和指导书、参考文献目录、试题库或试卷库、考试试卷分析材料齐全等。</w:t>
            </w:r>
          </w:p>
        </w:tc>
        <w:tc>
          <w:tcPr>
            <w:tcW w:w="720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9B601C" w:rsidTr="00725A72">
        <w:trPr>
          <w:jc w:val="center"/>
        </w:trPr>
        <w:tc>
          <w:tcPr>
            <w:tcW w:w="835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1995" w:type="dxa"/>
            <w:vAlign w:val="center"/>
          </w:tcPr>
          <w:p w:rsidR="009B601C" w:rsidRDefault="009B601C" w:rsidP="00725A72">
            <w:pPr>
              <w:snapToGrid w:val="0"/>
              <w:spacing w:beforeLines="30" w:afterLines="30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教学方法与手段</w:t>
            </w:r>
          </w:p>
        </w:tc>
        <w:tc>
          <w:tcPr>
            <w:tcW w:w="4417" w:type="dxa"/>
            <w:vAlign w:val="center"/>
          </w:tcPr>
          <w:p w:rsidR="009B601C" w:rsidRDefault="009B601C" w:rsidP="00725A72">
            <w:pPr>
              <w:autoSpaceDE w:val="0"/>
              <w:autoSpaceDN w:val="0"/>
              <w:adjustRightInd w:val="0"/>
              <w:snapToGrid w:val="0"/>
              <w:spacing w:beforeLines="30" w:afterLines="30"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灵活运用多种先进的教学方法；能有效调动学生的学习积极性，促进学生积极思考，发展学生的学习能力。恰当、充分地使用现代教育技术手段促进教学活动开展，并在激发学生学习兴趣和提高教学效果方面取得实效。</w:t>
            </w:r>
          </w:p>
        </w:tc>
        <w:tc>
          <w:tcPr>
            <w:tcW w:w="720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9B601C" w:rsidTr="00725A72">
        <w:trPr>
          <w:jc w:val="center"/>
        </w:trPr>
        <w:tc>
          <w:tcPr>
            <w:tcW w:w="835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1995" w:type="dxa"/>
            <w:vAlign w:val="center"/>
          </w:tcPr>
          <w:p w:rsidR="009B601C" w:rsidRDefault="009B601C" w:rsidP="00725A72">
            <w:pPr>
              <w:snapToGrid w:val="0"/>
              <w:spacing w:beforeLines="30" w:afterLines="30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实践教学条件</w:t>
            </w:r>
          </w:p>
        </w:tc>
        <w:tc>
          <w:tcPr>
            <w:tcW w:w="4417" w:type="dxa"/>
            <w:vAlign w:val="center"/>
          </w:tcPr>
          <w:p w:rsidR="009B601C" w:rsidRDefault="009B601C" w:rsidP="00725A72">
            <w:pPr>
              <w:autoSpaceDE w:val="0"/>
              <w:autoSpaceDN w:val="0"/>
              <w:adjustRightInd w:val="0"/>
              <w:snapToGrid w:val="0"/>
              <w:spacing w:beforeLines="30" w:afterLines="30"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实践教学条件能够满足教学要求；能够进行一定的开放式教学，有效果。</w:t>
            </w:r>
          </w:p>
        </w:tc>
        <w:tc>
          <w:tcPr>
            <w:tcW w:w="720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9B601C" w:rsidTr="00725A72">
        <w:trPr>
          <w:jc w:val="center"/>
        </w:trPr>
        <w:tc>
          <w:tcPr>
            <w:tcW w:w="835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9B601C" w:rsidRDefault="009B601C" w:rsidP="00725A72">
            <w:pPr>
              <w:snapToGrid w:val="0"/>
              <w:spacing w:beforeLines="30" w:afterLines="30"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教学评价</w:t>
            </w:r>
          </w:p>
        </w:tc>
        <w:tc>
          <w:tcPr>
            <w:tcW w:w="4417" w:type="dxa"/>
            <w:vAlign w:val="center"/>
          </w:tcPr>
          <w:p w:rsidR="009B601C" w:rsidRDefault="009B601C" w:rsidP="00725A72">
            <w:pPr>
              <w:autoSpaceDE w:val="0"/>
              <w:autoSpaceDN w:val="0"/>
              <w:adjustRightInd w:val="0"/>
              <w:snapToGrid w:val="0"/>
              <w:spacing w:beforeLines="30" w:afterLines="30"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教学内容和教学过程安排较合理，注重实践性教学环节，教学效果较好，</w:t>
            </w:r>
            <w:r>
              <w:rPr>
                <w:rFonts w:ascii="宋体" w:hAnsi="宋体" w:cs="宋体" w:hint="eastAsia"/>
                <w:kern w:val="0"/>
                <w:sz w:val="24"/>
              </w:rPr>
              <w:t>学生及同行对课程评价良好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720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9B601C" w:rsidRDefault="009B601C" w:rsidP="00725A72">
            <w:pPr>
              <w:snapToGrid w:val="0"/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9B601C" w:rsidRDefault="009B601C" w:rsidP="009B601C">
      <w:pPr>
        <w:snapToGrid w:val="0"/>
        <w:spacing w:line="45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kern w:val="0"/>
          <w:sz w:val="24"/>
        </w:rPr>
        <w:t>说明：以上8个项目均达到合格，课程可认定为合格。其中一项不合格，则课程不能认定为合格。</w:t>
      </w:r>
    </w:p>
    <w:p w:rsidR="009B601C" w:rsidRDefault="009B601C" w:rsidP="009B601C">
      <w:pPr>
        <w:spacing w:line="450" w:lineRule="exact"/>
        <w:rPr>
          <w:rFonts w:ascii="宋体" w:hAnsi="宋体" w:cs="宋体" w:hint="eastAsia"/>
          <w:sz w:val="24"/>
        </w:rPr>
        <w:sectPr w:rsidR="009B601C" w:rsidSect="00AD456B">
          <w:headerReference w:type="default" r:id="rId6"/>
          <w:footerReference w:type="default" r:id="rId7"/>
          <w:pgSz w:w="11906" w:h="16838"/>
          <w:pgMar w:top="1588" w:right="1474" w:bottom="1588" w:left="1474" w:header="1021" w:footer="1247" w:gutter="0"/>
          <w:cols w:space="720"/>
          <w:docGrid w:linePitch="312"/>
        </w:sectPr>
      </w:pPr>
    </w:p>
    <w:p w:rsidR="009B601C" w:rsidRPr="00AD456B" w:rsidRDefault="009B601C" w:rsidP="009B601C">
      <w:pPr>
        <w:spacing w:line="450" w:lineRule="exac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AD456B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附件2</w:t>
      </w:r>
    </w:p>
    <w:p w:rsidR="009B601C" w:rsidRDefault="009B601C" w:rsidP="009B601C">
      <w:pPr>
        <w:spacing w:line="450" w:lineRule="exact"/>
        <w:jc w:val="center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海南热带海洋学院核心课程评估指标体系</w:t>
      </w:r>
    </w:p>
    <w:p w:rsidR="009B601C" w:rsidRDefault="009B601C" w:rsidP="009B601C">
      <w:pPr>
        <w:spacing w:line="450" w:lineRule="exact"/>
        <w:jc w:val="center"/>
        <w:rPr>
          <w:rFonts w:ascii="宋体" w:hAnsi="宋体" w:cs="宋体" w:hint="eastAsia"/>
          <w:b/>
          <w:color w:val="00000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10"/>
        <w:gridCol w:w="637"/>
        <w:gridCol w:w="1254"/>
        <w:gridCol w:w="482"/>
        <w:gridCol w:w="2335"/>
        <w:gridCol w:w="945"/>
        <w:gridCol w:w="1100"/>
        <w:gridCol w:w="791"/>
        <w:gridCol w:w="791"/>
      </w:tblGrid>
      <w:tr w:rsidR="009B601C" w:rsidTr="00725A72">
        <w:trPr>
          <w:cantSplit/>
          <w:trHeight w:val="407"/>
          <w:tblHeader/>
          <w:jc w:val="center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48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23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指 标 内 涵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评分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9B601C" w:rsidTr="00725A72">
        <w:trPr>
          <w:cantSplit/>
          <w:trHeight w:val="479"/>
          <w:tblHeader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3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C</w:t>
            </w: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762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1．师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队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伍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1-1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年龄结构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课程组教师</w:t>
            </w:r>
          </w:p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平均年龄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35&lt;A&lt;45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A&gt;55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或A&lt;30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131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职称结构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课程组主讲教师中正、副教授所占的比例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A&gt;50%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6-5分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A&lt;30%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ind w:leftChars="-24" w:left="8" w:rightChars="-44" w:right="-92" w:hangingChars="24" w:hanging="58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1196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1-3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教学能力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(1)课程组教师中已主讲过本课程的教师比例；(2)课程组教师平均开出其它课程门数。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A1&gt;70%</w:t>
            </w:r>
          </w:p>
          <w:p w:rsidR="009B601C" w:rsidRDefault="009B601C" w:rsidP="00725A72">
            <w:pPr>
              <w:spacing w:line="280" w:lineRule="exact"/>
              <w:ind w:firstLineChars="100" w:firstLine="24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A2&gt;2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4-3分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A1&lt;20%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A2&lt;1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972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1-4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学历结构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40岁以下教师中具有博士、硕士学位(学历)的人数所占比例。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A&gt;40%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4-3分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A&lt;20%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ind w:leftChars="-24" w:left="8" w:rightChars="-44" w:right="-92" w:hangingChars="24" w:hanging="58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906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1-5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科研水平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两年内人均获得科研项目、公开发表省级以上科研论文篇数。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A&gt;2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4-3分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A&lt;0.5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1531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2．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过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45分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教学大纲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有符合本专业人才培养目标和培养规格要求，体现传授知识、培养能力，提高素质相结合原则的教学大纲，且能严格执行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符合要求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8-6分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没有大纲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959"/>
          <w:jc w:val="center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    材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选用省级以上优秀教材或推荐教材，或高水平的自编教材。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教材选择不当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3-1分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720"/>
          <w:jc w:val="center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教学参考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    料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有齐全的学习、实践指导书，有参考必读书目。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齐全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不齐全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1-0分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1214"/>
          <w:jc w:val="center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教学材料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(1)近两年教学过程材料(如：教学进度表、备课笔记等)； (2)教学总结、近两年考卷、试卷分析。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齐全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5-4分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缺项较多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2-1分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707"/>
          <w:jc w:val="center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教研活动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课程组有教研活动计划、记录，有效果。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齐全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缺项较多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2-1分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944"/>
          <w:jc w:val="center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考核手段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实行教考分离，已建成试题库或试卷库，并正在使用。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5-3分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未实行教考分离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1783"/>
          <w:jc w:val="center"/>
        </w:trPr>
        <w:tc>
          <w:tcPr>
            <w:tcW w:w="51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教学改革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(1)有校级以上的教研项目；(2)在教学内容、方法、体系、制度等某一方面改革效果明显，并有论文、阶段成果报告或其它文字总结材料。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齐全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8-7分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缺项较多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959"/>
          <w:jc w:val="center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ind w:leftChars="-30" w:left="9" w:rightChars="-40" w:right="-84" w:hangingChars="30" w:hanging="7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2-8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实践环节(有实验的课程)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实验开出率符合大纲要求；综合性和设计性实验占实验个数比例高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不合要求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1-0分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875"/>
          <w:jc w:val="center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实验课教学情况及效果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质量高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效果好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5-4分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一般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987"/>
          <w:jc w:val="center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理论课考试(无实验的课程)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理论课教学情况及效果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质量高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效果好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8-6分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一般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792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3．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效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果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25分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ind w:leftChars="-22" w:left="16" w:rightChars="-37" w:right="-78" w:hangingChars="26" w:hanging="6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教学工作量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近两年课程组教师人均完成额定工作量为100%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A=100%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A&lt;65%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0分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1063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授课质量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专家、学生、同行评价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测评分90分以上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7-6分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测评分70分以下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1559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教学辅导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(1)授课辅导、批改作业；(2)指导学生发表与本课程有关的学术论文；辅导课外科研、创作、竞赛等活动并获校级以上奖励。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材料齐全并有学生获奖成果</w:t>
            </w:r>
          </w:p>
          <w:p w:rsidR="009B601C" w:rsidRDefault="009B601C" w:rsidP="00725A72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5-4分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材料不全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无学生获奖成果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114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教学奖励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两年内人均获校(市)级奖励(教学成果奖、教书育人先进工作者、优秀教师、劳动模范等)次数。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A&gt;1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5-4分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A&lt;0.2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916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授课质量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跟踪调查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历届毕业生对课程质量评分。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测评分90以上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5-4分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测评分70以下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2-0分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B601C" w:rsidTr="00725A72">
        <w:trPr>
          <w:cantSplit/>
          <w:trHeight w:val="2139"/>
          <w:jc w:val="center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 4．</w:t>
            </w:r>
          </w:p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特色指标10分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4-1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课程特色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所建设的课程在教学内容和课程体系上有所创新和改革；在教学手段、教学方法上能突破传统的手段和方法；在实践教学或评价体系上有所创新，效果明显者，只要符合一点就可给满分。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01C" w:rsidRDefault="009B601C" w:rsidP="00725A7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9B601C" w:rsidRDefault="009B601C" w:rsidP="009B601C">
      <w:pPr>
        <w:tabs>
          <w:tab w:val="left" w:pos="617"/>
          <w:tab w:val="left" w:pos="7229"/>
          <w:tab w:val="left" w:pos="7806"/>
          <w:tab w:val="left" w:pos="8336"/>
          <w:tab w:val="left" w:pos="8864"/>
          <w:tab w:val="left" w:pos="9378"/>
          <w:tab w:val="left" w:pos="9906"/>
        </w:tabs>
        <w:spacing w:line="450" w:lineRule="exact"/>
        <w:jc w:val="left"/>
        <w:rPr>
          <w:rFonts w:ascii="宋体" w:hAnsi="宋体" w:cs="宋体" w:hint="eastAsia"/>
          <w:sz w:val="24"/>
        </w:rPr>
      </w:pPr>
    </w:p>
    <w:p w:rsidR="00876A62" w:rsidRPr="009B601C" w:rsidRDefault="00876A62"/>
    <w:sectPr w:rsidR="00876A62" w:rsidRPr="009B60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A62" w:rsidRDefault="00876A62" w:rsidP="009B601C">
      <w:r>
        <w:separator/>
      </w:r>
    </w:p>
  </w:endnote>
  <w:endnote w:type="continuationSeparator" w:id="1">
    <w:p w:rsidR="00876A62" w:rsidRDefault="00876A62" w:rsidP="009B6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01C" w:rsidRDefault="009B601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B601C" w:rsidRDefault="009B601C">
                <w:pPr>
                  <w:pStyle w:val="a4"/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A62" w:rsidRDefault="00876A62" w:rsidP="009B601C">
      <w:r>
        <w:separator/>
      </w:r>
    </w:p>
  </w:footnote>
  <w:footnote w:type="continuationSeparator" w:id="1">
    <w:p w:rsidR="00876A62" w:rsidRDefault="00876A62" w:rsidP="009B6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01C" w:rsidRDefault="009B601C" w:rsidP="00AD456B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01C"/>
    <w:rsid w:val="00876A62"/>
    <w:rsid w:val="009B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6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01C"/>
    <w:rPr>
      <w:sz w:val="18"/>
      <w:szCs w:val="18"/>
    </w:rPr>
  </w:style>
  <w:style w:type="paragraph" w:styleId="a4">
    <w:name w:val="footer"/>
    <w:basedOn w:val="a"/>
    <w:link w:val="Char0"/>
    <w:unhideWhenUsed/>
    <w:rsid w:val="009B6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0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2020-10-13T01:25:00Z</dcterms:created>
  <dcterms:modified xsi:type="dcterms:W3CDTF">2020-10-13T01:36:00Z</dcterms:modified>
</cp:coreProperties>
</file>