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E54" w:rsidRDefault="006461D2">
      <w:pPr>
        <w:widowControl/>
        <w:spacing w:line="260" w:lineRule="atLeast"/>
        <w:rPr>
          <w:rFonts w:ascii="黑体" w:eastAsia="黑体" w:hAnsi="黑体" w:cs="黑体"/>
          <w:color w:val="333333"/>
          <w:spacing w:val="43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333333"/>
          <w:spacing w:val="43"/>
          <w:kern w:val="0"/>
          <w:sz w:val="32"/>
          <w:szCs w:val="32"/>
          <w:lang w:bidi="ar"/>
        </w:rPr>
        <w:t>附件：</w:t>
      </w:r>
    </w:p>
    <w:p w:rsidR="00955E54" w:rsidRDefault="006461D2">
      <w:pPr>
        <w:widowControl/>
        <w:spacing w:line="260" w:lineRule="atLeast"/>
        <w:jc w:val="left"/>
        <w:rPr>
          <w:rFonts w:ascii="黑体" w:eastAsia="黑体" w:hAnsi="黑体" w:cs="黑体"/>
          <w:color w:val="333333"/>
          <w:spacing w:val="43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333333"/>
          <w:spacing w:val="43"/>
          <w:kern w:val="0"/>
          <w:sz w:val="32"/>
          <w:szCs w:val="32"/>
          <w:lang w:bidi="ar"/>
        </w:rPr>
        <w:t>海南热带海洋学院2026年</w:t>
      </w:r>
      <w:proofErr w:type="gramStart"/>
      <w:r>
        <w:rPr>
          <w:rFonts w:ascii="黑体" w:eastAsia="黑体" w:hAnsi="黑体" w:cs="黑体" w:hint="eastAsia"/>
          <w:color w:val="333333"/>
          <w:spacing w:val="43"/>
          <w:kern w:val="0"/>
          <w:sz w:val="32"/>
          <w:szCs w:val="32"/>
          <w:lang w:bidi="ar"/>
        </w:rPr>
        <w:t>微专业拟</w:t>
      </w:r>
      <w:proofErr w:type="gramEnd"/>
      <w:r>
        <w:rPr>
          <w:rFonts w:ascii="黑体" w:eastAsia="黑体" w:hAnsi="黑体" w:cs="黑体" w:hint="eastAsia"/>
          <w:color w:val="333333"/>
          <w:spacing w:val="43"/>
          <w:kern w:val="0"/>
          <w:sz w:val="32"/>
          <w:szCs w:val="32"/>
          <w:lang w:bidi="ar"/>
        </w:rPr>
        <w:t>立项名单</w:t>
      </w:r>
    </w:p>
    <w:tbl>
      <w:tblPr>
        <w:tblStyle w:val="a3"/>
        <w:tblW w:w="9599" w:type="dxa"/>
        <w:jc w:val="center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4299"/>
        <w:gridCol w:w="4202"/>
      </w:tblGrid>
      <w:tr w:rsidR="00955E54">
        <w:trPr>
          <w:trHeight w:val="431"/>
          <w:tblHeader/>
          <w:jc w:val="center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Default="006461D2">
            <w:pPr>
              <w:widowControl/>
              <w:snapToGrid w:val="0"/>
              <w:jc w:val="center"/>
              <w:rPr>
                <w:rFonts w:ascii="方正仿宋_GB2312" w:eastAsia="方正仿宋_GB2312" w:hAnsi="方正仿宋_GB2312" w:cs="方正仿宋_GB2312"/>
                <w:b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color w:val="333333"/>
                <w:spacing w:val="43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Default="006461D2">
            <w:pPr>
              <w:widowControl/>
              <w:snapToGrid w:val="0"/>
              <w:jc w:val="center"/>
              <w:rPr>
                <w:rFonts w:ascii="方正仿宋_GB2312" w:eastAsia="方正仿宋_GB2312" w:hAnsi="方正仿宋_GB2312" w:cs="方正仿宋_GB2312"/>
                <w:b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color w:val="333333"/>
                <w:spacing w:val="43"/>
                <w:kern w:val="0"/>
                <w:sz w:val="28"/>
                <w:szCs w:val="28"/>
                <w:lang w:bidi="ar"/>
              </w:rPr>
              <w:t>学院名称</w:t>
            </w:r>
          </w:p>
        </w:tc>
        <w:tc>
          <w:tcPr>
            <w:tcW w:w="420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Default="006461D2">
            <w:pPr>
              <w:widowControl/>
              <w:snapToGrid w:val="0"/>
              <w:jc w:val="center"/>
              <w:rPr>
                <w:rFonts w:ascii="方正仿宋_GB2312" w:eastAsia="方正仿宋_GB2312" w:hAnsi="方正仿宋_GB2312" w:cs="方正仿宋_GB2312"/>
                <w:b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b/>
                <w:color w:val="333333"/>
                <w:spacing w:val="43"/>
                <w:kern w:val="0"/>
                <w:sz w:val="28"/>
                <w:szCs w:val="28"/>
                <w:lang w:bidi="ar"/>
              </w:rPr>
              <w:t>微专业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b/>
                <w:color w:val="333333"/>
                <w:spacing w:val="43"/>
                <w:kern w:val="0"/>
                <w:sz w:val="28"/>
                <w:szCs w:val="28"/>
                <w:lang w:bidi="ar"/>
              </w:rPr>
              <w:t>名称</w:t>
            </w:r>
          </w:p>
        </w:tc>
      </w:tr>
      <w:tr w:rsidR="00955E54">
        <w:trPr>
          <w:trHeight w:val="629"/>
          <w:jc w:val="center"/>
        </w:trPr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Default="006461D2">
            <w:pPr>
              <w:widowControl/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333333"/>
                <w:spacing w:val="43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Pr="00167CF0" w:rsidRDefault="006461D2">
            <w:pPr>
              <w:widowControl/>
              <w:jc w:val="center"/>
              <w:textAlignment w:val="center"/>
              <w:rPr>
                <w:rFonts w:ascii="仿宋" w:eastAsia="仿宋" w:hAnsi="仿宋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国际学院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Pr="00167CF0" w:rsidRDefault="006461D2">
            <w:pPr>
              <w:widowControl/>
              <w:jc w:val="center"/>
              <w:textAlignment w:val="center"/>
              <w:rPr>
                <w:rFonts w:ascii="仿宋" w:eastAsia="仿宋" w:hAnsi="仿宋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海洋</w:t>
            </w:r>
            <w:proofErr w:type="gramStart"/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研</w:t>
            </w:r>
            <w:proofErr w:type="gramEnd"/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学旅行设计与策划</w:t>
            </w:r>
          </w:p>
        </w:tc>
      </w:tr>
      <w:tr w:rsidR="00955E54">
        <w:trPr>
          <w:trHeight w:val="629"/>
          <w:jc w:val="center"/>
        </w:trPr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Default="006461D2">
            <w:pPr>
              <w:widowControl/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333333"/>
                <w:spacing w:val="43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Pr="00167CF0" w:rsidRDefault="006461D2">
            <w:pPr>
              <w:widowControl/>
              <w:jc w:val="center"/>
              <w:textAlignment w:val="center"/>
              <w:rPr>
                <w:rFonts w:ascii="仿宋" w:eastAsia="仿宋" w:hAnsi="仿宋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海洋科学技</w:t>
            </w:r>
            <w:bookmarkStart w:id="0" w:name="_GoBack"/>
            <w:bookmarkEnd w:id="0"/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术学院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Pr="00167CF0" w:rsidRDefault="006461D2">
            <w:pPr>
              <w:widowControl/>
              <w:jc w:val="center"/>
              <w:textAlignment w:val="center"/>
              <w:rPr>
                <w:rFonts w:ascii="仿宋" w:eastAsia="仿宋" w:hAnsi="仿宋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深海矿产资源开发技术</w:t>
            </w:r>
          </w:p>
        </w:tc>
      </w:tr>
      <w:tr w:rsidR="00955E54">
        <w:trPr>
          <w:trHeight w:val="629"/>
          <w:jc w:val="center"/>
        </w:trPr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Default="006461D2">
            <w:pPr>
              <w:widowControl/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333333"/>
                <w:spacing w:val="43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Pr="00167CF0" w:rsidRDefault="006461D2">
            <w:pPr>
              <w:widowControl/>
              <w:jc w:val="center"/>
              <w:textAlignment w:val="center"/>
              <w:rPr>
                <w:rFonts w:ascii="仿宋" w:eastAsia="仿宋" w:hAnsi="仿宋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食品科学与工程学院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Pr="00167CF0" w:rsidRDefault="006461D2">
            <w:pPr>
              <w:widowControl/>
              <w:jc w:val="center"/>
              <w:textAlignment w:val="center"/>
              <w:rPr>
                <w:rFonts w:ascii="仿宋" w:eastAsia="仿宋" w:hAnsi="仿宋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proofErr w:type="gramStart"/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药膳康养</w:t>
            </w:r>
            <w:proofErr w:type="gramEnd"/>
          </w:p>
        </w:tc>
      </w:tr>
      <w:tr w:rsidR="00955E54">
        <w:trPr>
          <w:trHeight w:val="629"/>
          <w:jc w:val="center"/>
        </w:trPr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Default="006461D2">
            <w:pPr>
              <w:widowControl/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333333"/>
                <w:spacing w:val="43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Pr="00167CF0" w:rsidRDefault="006461D2">
            <w:pPr>
              <w:widowControl/>
              <w:jc w:val="center"/>
              <w:textAlignment w:val="center"/>
              <w:rPr>
                <w:rFonts w:ascii="仿宋" w:eastAsia="仿宋" w:hAnsi="仿宋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海洋信息工程</w:t>
            </w:r>
            <w:r w:rsidR="00167CF0"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Pr="00167CF0" w:rsidRDefault="006461D2">
            <w:pPr>
              <w:widowControl/>
              <w:jc w:val="center"/>
              <w:textAlignment w:val="center"/>
              <w:rPr>
                <w:rFonts w:ascii="仿宋" w:eastAsia="仿宋" w:hAnsi="仿宋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数据可视化技术</w:t>
            </w:r>
          </w:p>
        </w:tc>
      </w:tr>
      <w:tr w:rsidR="00955E54">
        <w:trPr>
          <w:trHeight w:val="629"/>
          <w:jc w:val="center"/>
        </w:trPr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Default="006461D2">
            <w:pPr>
              <w:widowControl/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333333"/>
                <w:spacing w:val="43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Pr="00167CF0" w:rsidRDefault="006461D2">
            <w:pPr>
              <w:widowControl/>
              <w:jc w:val="center"/>
              <w:textAlignment w:val="center"/>
              <w:rPr>
                <w:rFonts w:ascii="仿宋" w:eastAsia="仿宋" w:hAnsi="仿宋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创意设计学院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Pr="00167CF0" w:rsidRDefault="006461D2">
            <w:pPr>
              <w:widowControl/>
              <w:jc w:val="center"/>
              <w:textAlignment w:val="center"/>
              <w:rPr>
                <w:rFonts w:ascii="仿宋" w:eastAsia="仿宋" w:hAnsi="仿宋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proofErr w:type="gramStart"/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文旅创意</w:t>
            </w:r>
            <w:proofErr w:type="gramEnd"/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产品</w:t>
            </w:r>
            <w:proofErr w:type="gramStart"/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与数智化</w:t>
            </w:r>
            <w:proofErr w:type="gramEnd"/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传播</w:t>
            </w:r>
          </w:p>
        </w:tc>
      </w:tr>
      <w:tr w:rsidR="00955E54">
        <w:trPr>
          <w:trHeight w:val="629"/>
          <w:jc w:val="center"/>
        </w:trPr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Default="006461D2">
            <w:pPr>
              <w:widowControl/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333333"/>
                <w:spacing w:val="43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Pr="00167CF0" w:rsidRDefault="00167CF0">
            <w:pPr>
              <w:widowControl/>
              <w:jc w:val="center"/>
              <w:textAlignment w:val="center"/>
              <w:rPr>
                <w:rFonts w:ascii="仿宋" w:eastAsia="仿宋" w:hAnsi="仿宋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生态环境</w:t>
            </w:r>
            <w:r w:rsidR="006461D2"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Pr="00167CF0" w:rsidRDefault="006461D2">
            <w:pPr>
              <w:widowControl/>
              <w:jc w:val="center"/>
              <w:textAlignment w:val="center"/>
              <w:rPr>
                <w:rFonts w:ascii="仿宋" w:eastAsia="仿宋" w:hAnsi="仿宋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碳中和技术</w:t>
            </w:r>
          </w:p>
        </w:tc>
      </w:tr>
      <w:tr w:rsidR="00955E54">
        <w:trPr>
          <w:trHeight w:val="629"/>
          <w:jc w:val="center"/>
        </w:trPr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Default="006461D2">
            <w:pPr>
              <w:widowControl/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333333"/>
                <w:spacing w:val="43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Pr="00167CF0" w:rsidRDefault="006461D2">
            <w:pPr>
              <w:widowControl/>
              <w:jc w:val="center"/>
              <w:textAlignment w:val="center"/>
              <w:rPr>
                <w:rFonts w:ascii="仿宋" w:eastAsia="仿宋" w:hAnsi="仿宋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旅游学院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Pr="00167CF0" w:rsidRDefault="006461D2">
            <w:pPr>
              <w:widowControl/>
              <w:jc w:val="center"/>
              <w:textAlignment w:val="center"/>
              <w:rPr>
                <w:rFonts w:ascii="仿宋" w:eastAsia="仿宋" w:hAnsi="仿宋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游艇经济与管理</w:t>
            </w:r>
          </w:p>
        </w:tc>
      </w:tr>
      <w:tr w:rsidR="00955E54">
        <w:trPr>
          <w:trHeight w:val="629"/>
          <w:jc w:val="center"/>
        </w:trPr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Default="006461D2">
            <w:pPr>
              <w:widowControl/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333333"/>
                <w:spacing w:val="43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Pr="00167CF0" w:rsidRDefault="006461D2">
            <w:pPr>
              <w:widowControl/>
              <w:jc w:val="center"/>
              <w:textAlignment w:val="center"/>
              <w:rPr>
                <w:rFonts w:ascii="仿宋" w:eastAsia="仿宋" w:hAnsi="仿宋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水产与生命学院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Pr="00167CF0" w:rsidRDefault="006461D2">
            <w:pPr>
              <w:widowControl/>
              <w:jc w:val="center"/>
              <w:textAlignment w:val="center"/>
              <w:rPr>
                <w:rFonts w:ascii="仿宋" w:eastAsia="仿宋" w:hAnsi="仿宋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热带海水鱼病害防控技术</w:t>
            </w:r>
          </w:p>
        </w:tc>
      </w:tr>
      <w:tr w:rsidR="00955E54">
        <w:trPr>
          <w:trHeight w:val="629"/>
          <w:jc w:val="center"/>
        </w:trPr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Default="006461D2">
            <w:pPr>
              <w:widowControl/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333333"/>
                <w:spacing w:val="43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Pr="00167CF0" w:rsidRDefault="006461D2">
            <w:pPr>
              <w:widowControl/>
              <w:jc w:val="center"/>
              <w:textAlignment w:val="center"/>
              <w:rPr>
                <w:rFonts w:ascii="仿宋" w:eastAsia="仿宋" w:hAnsi="仿宋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艺术学院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Pr="00167CF0" w:rsidRDefault="006461D2">
            <w:pPr>
              <w:widowControl/>
              <w:jc w:val="center"/>
              <w:textAlignment w:val="center"/>
              <w:rPr>
                <w:rFonts w:ascii="仿宋" w:eastAsia="仿宋" w:hAnsi="仿宋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非遗文</w:t>
            </w:r>
            <w:proofErr w:type="gramStart"/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旅艺术康养</w:t>
            </w:r>
            <w:proofErr w:type="gramEnd"/>
          </w:p>
        </w:tc>
      </w:tr>
      <w:tr w:rsidR="00955E54">
        <w:trPr>
          <w:trHeight w:val="658"/>
          <w:jc w:val="center"/>
        </w:trPr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Default="006461D2">
            <w:pPr>
              <w:widowControl/>
              <w:snapToGrid w:val="0"/>
              <w:jc w:val="center"/>
              <w:rPr>
                <w:rFonts w:ascii="方正仿宋_GB2312" w:eastAsia="方正仿宋_GB2312" w:hAnsi="方正仿宋_GB2312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333333"/>
                <w:spacing w:val="43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Pr="00167CF0" w:rsidRDefault="006461D2">
            <w:pPr>
              <w:widowControl/>
              <w:jc w:val="center"/>
              <w:textAlignment w:val="center"/>
              <w:rPr>
                <w:rFonts w:ascii="仿宋" w:eastAsia="仿宋" w:hAnsi="仿宋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商学院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955E54" w:rsidRPr="00167CF0" w:rsidRDefault="006461D2">
            <w:pPr>
              <w:widowControl/>
              <w:jc w:val="center"/>
              <w:textAlignment w:val="center"/>
              <w:rPr>
                <w:rFonts w:ascii="仿宋" w:eastAsia="仿宋" w:hAnsi="仿宋" w:cs="方正仿宋_GB2312"/>
                <w:color w:val="333333"/>
                <w:spacing w:val="43"/>
                <w:kern w:val="0"/>
                <w:sz w:val="28"/>
                <w:szCs w:val="28"/>
                <w:lang w:bidi="ar"/>
              </w:rPr>
            </w:pPr>
            <w:r w:rsidRPr="00167CF0">
              <w:rPr>
                <w:rFonts w:ascii="仿宋" w:eastAsia="仿宋" w:hAnsi="仿宋" w:cs="方正仿宋_GB2312" w:hint="eastAsia"/>
                <w:color w:val="000000"/>
                <w:kern w:val="0"/>
                <w:sz w:val="28"/>
                <w:szCs w:val="28"/>
                <w:lang w:bidi="ar"/>
              </w:rPr>
              <w:t>商业数据分析与决策</w:t>
            </w:r>
          </w:p>
        </w:tc>
      </w:tr>
    </w:tbl>
    <w:p w:rsidR="00955E54" w:rsidRDefault="00955E54">
      <w:pPr>
        <w:widowControl/>
        <w:spacing w:line="260" w:lineRule="atLeast"/>
        <w:ind w:firstLine="984"/>
        <w:jc w:val="left"/>
        <w:rPr>
          <w:rFonts w:ascii="方正仿宋_GB2312" w:eastAsia="方正仿宋_GB2312" w:hAnsi="方正仿宋_GB2312" w:cs="方正仿宋_GB2312"/>
          <w:color w:val="333333"/>
          <w:spacing w:val="43"/>
          <w:kern w:val="0"/>
          <w:sz w:val="28"/>
          <w:szCs w:val="28"/>
          <w:lang w:bidi="ar"/>
        </w:rPr>
      </w:pPr>
    </w:p>
    <w:p w:rsidR="00955E54" w:rsidRDefault="00955E54"/>
    <w:sectPr w:rsidR="00955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2944572-BAF0-43F9-AA4F-760B479D1F01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2" w:subsetted="1" w:fontKey="{F452B028-F4A1-4E29-95E1-E7F0B4BA9585}"/>
    <w:embedBold r:id="rId3" w:subsetted="1" w:fontKey="{6C24B194-13DE-4B76-893C-A2614FF97BF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12505FD-F7BE-4AC8-9203-51064BC2DFC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54"/>
    <w:rsid w:val="00167CF0"/>
    <w:rsid w:val="006461D2"/>
    <w:rsid w:val="00955E54"/>
    <w:rsid w:val="25FA4F42"/>
    <w:rsid w:val="3ADC17F3"/>
    <w:rsid w:val="40D2705A"/>
    <w:rsid w:val="447D1545"/>
    <w:rsid w:val="5296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00558"/>
  <w15:docId w15:val="{BE82CCA7-9E56-4A70-ABDE-7FDFA2F0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教务处综合科沈本焱</cp:lastModifiedBy>
  <cp:revision>4</cp:revision>
  <dcterms:created xsi:type="dcterms:W3CDTF">2026-07-08T09:25:00Z</dcterms:created>
  <dcterms:modified xsi:type="dcterms:W3CDTF">2026-07-09T03:43:00Z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eyJoZGlkIjoiZmVlN2ZhNjNhMGUzY2IzZWQ4NDQ4MjVlNmViN2RiZjUiLCJ1c2VySWQiOiI5NDMyMjY3ODcifQ==</vt:lpwstr>
  </property>
  <property fmtid="{D5CDD505-2E9C-101B-9397-08002B2CF9AE}" pid="4" name="ICV">
    <vt:lpwstr>E3E0D8CD569641AB9DF0314AD4B2E156_12</vt:lpwstr>
  </property>
</Properties>
</file>