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after="312" w:afterLines="100" w:line="44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海南热带海洋学院教材选用教师评价表</w:t>
      </w:r>
    </w:p>
    <w:p>
      <w:pPr>
        <w:adjustRightInd w:val="0"/>
        <w:snapToGrid w:val="0"/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课程名称：</w:t>
      </w:r>
      <w:r>
        <w:rPr>
          <w:b/>
          <w:szCs w:val="21"/>
        </w:rPr>
        <w:t xml:space="preserve">                          </w:t>
      </w:r>
      <w:r>
        <w:rPr>
          <w:rFonts w:hint="eastAsia"/>
          <w:b/>
          <w:szCs w:val="21"/>
        </w:rPr>
        <w:t>开课学院：</w:t>
      </w:r>
      <w:r>
        <w:rPr>
          <w:b/>
          <w:szCs w:val="21"/>
        </w:rPr>
        <w:t xml:space="preserve">               </w:t>
      </w:r>
      <w:r>
        <w:rPr>
          <w:rFonts w:hint="eastAsia"/>
          <w:b/>
          <w:szCs w:val="21"/>
        </w:rPr>
        <w:t>使用专业年级：</w:t>
      </w:r>
    </w:p>
    <w:p>
      <w:pPr>
        <w:adjustRightInd w:val="0"/>
        <w:snapToGrid w:val="0"/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教材名称：</w:t>
      </w:r>
      <w:r>
        <w:rPr>
          <w:rFonts w:ascii="宋体" w:hAnsi="宋体"/>
          <w:b/>
          <w:szCs w:val="21"/>
        </w:rPr>
        <w:t xml:space="preserve">                     </w:t>
      </w:r>
      <w:r>
        <w:rPr>
          <w:b/>
          <w:szCs w:val="21"/>
        </w:rPr>
        <w:t xml:space="preserve">       </w:t>
      </w:r>
      <w:r>
        <w:rPr>
          <w:rFonts w:hint="eastAsia"/>
          <w:b/>
          <w:szCs w:val="21"/>
        </w:rPr>
        <w:t>出版社：</w:t>
      </w:r>
      <w:r>
        <w:rPr>
          <w:rFonts w:ascii="宋体" w:hAnsi="宋体"/>
          <w:b/>
          <w:szCs w:val="21"/>
        </w:rPr>
        <w:t xml:space="preserve">         </w:t>
      </w:r>
      <w:r>
        <w:rPr>
          <w:b/>
          <w:szCs w:val="21"/>
        </w:rPr>
        <w:t xml:space="preserve">              </w:t>
      </w:r>
      <w:r>
        <w:rPr>
          <w:rFonts w:hint="eastAsia"/>
          <w:b/>
          <w:szCs w:val="21"/>
        </w:rPr>
        <w:t>编者：</w:t>
      </w:r>
    </w:p>
    <w:p>
      <w:pPr>
        <w:adjustRightInd w:val="0"/>
        <w:snapToGrid w:val="0"/>
        <w:spacing w:line="400" w:lineRule="exact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ascii="宋体" w:hAnsi="宋体"/>
          <w:b/>
          <w:szCs w:val="21"/>
        </w:rPr>
        <w:t xml:space="preserve"> </w:t>
      </w:r>
      <w:r>
        <w:rPr>
          <w:b/>
          <w:szCs w:val="21"/>
        </w:rPr>
        <w:t xml:space="preserve">                         </w:t>
      </w:r>
      <w:r>
        <w:rPr>
          <w:rFonts w:hint="eastAsia"/>
          <w:b/>
          <w:szCs w:val="21"/>
        </w:rPr>
        <w:t>印刷时间：</w:t>
      </w:r>
      <w:r>
        <w:rPr>
          <w:b/>
          <w:szCs w:val="21"/>
        </w:rPr>
        <w:t xml:space="preserve">                      ISBN</w:t>
      </w:r>
      <w:r>
        <w:rPr>
          <w:rFonts w:hint="eastAsia"/>
          <w:b/>
          <w:szCs w:val="21"/>
        </w:rPr>
        <w:t>：</w:t>
      </w:r>
      <w:r>
        <w:rPr>
          <w:rFonts w:ascii="宋体" w:hAnsi="宋体"/>
          <w:b/>
          <w:szCs w:val="21"/>
        </w:rPr>
        <w:t xml:space="preserve"> 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6352"/>
        <w:gridCol w:w="713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指标体系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内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涵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教材思想性</w:t>
            </w:r>
          </w:p>
          <w:p>
            <w:pPr>
              <w:adjustRightInd w:val="0"/>
              <w:snapToGrid w:val="0"/>
              <w:ind w:left="221" w:leftChars="56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（20分）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符合党和国家的教育方针、政策、法规，无政治性错误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正确运用马克思主义的立场、观点、方法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教材科学性</w:t>
            </w:r>
          </w:p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（18分）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能反映本学科国内外科学研究和教学研究的先进成果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能完整表达本课程应包含的知识，反映其相互联系及发展规律结构严谨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能正确阐述本学科的科学理论和概念，注意理论联系实际，以案例阐述理论，对实践具指导作用，概念表述简明准确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教学适用性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（45分）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符合人才培养目标及本课程教学内容的要求，取材合适、深度适宜、份量适中、举例应用恰当丰富，使用单位多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是否近五年出版（是：得5分；否：得0分）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是否是统编教材目录推荐的教材（是：得5分；否：得0分）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符合课程教学要求和认知规律，逻辑性强，富有启发性，文字规范、简练，语言准确流畅、通俗易懂、符合语法规则，叙述生动便于学生学习。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符合本学科或课程教学要求，教学目标明确，取材合适，深度适宜，份量适度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例证、习题难度适宜，有利于培养学生能力，绪论、正文、习题、思考题、实验题、索引、参考文献齐全且著录准确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教材特色</w:t>
            </w:r>
          </w:p>
          <w:p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（7分）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体系结构及内容有别于同类教材，富有创新，具有明显的时代和地域特色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教学内容组织及其结构合理，学习路径明确，知识关联清晰，符合教改要求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与其他统编教材相比有创新，有较成熟的教学课件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编印水平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（10分）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线画清晰、准确、美观，位置准确图文配合得当，大小恰当；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图文并茂，图表设计清晰、准确，标点、符号、公式、数据、计量单位符合标准规范符合国家标准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字体规范印刷清晰，差错率符合规定(低于万分之一)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600" w:lineRule="exact"/>
        <w:jc w:val="center"/>
      </w:pPr>
      <w:r>
        <w:rPr>
          <w:rFonts w:hint="eastAsia"/>
          <w:sz w:val="24"/>
        </w:rPr>
        <w:t>评议人：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职称：        所在专业：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2JlMGEwYmMzMzZkMTkzODIxNGU1NzczN2QyOTgifQ=="/>
  </w:docVars>
  <w:rsids>
    <w:rsidRoot w:val="25DC4641"/>
    <w:rsid w:val="0C7B1B6D"/>
    <w:rsid w:val="18F9547B"/>
    <w:rsid w:val="25DC4641"/>
    <w:rsid w:val="40DD4F89"/>
    <w:rsid w:val="4660470D"/>
    <w:rsid w:val="47DB133A"/>
    <w:rsid w:val="7FB90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723</Words>
  <Characters>735</Characters>
  <Lines>0</Lines>
  <Paragraphs>0</Paragraphs>
  <TotalTime>4</TotalTime>
  <ScaleCrop>false</ScaleCrop>
  <LinksUpToDate>false</LinksUpToDate>
  <CharactersWithSpaces>921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2021-10-18T03:30:00Z</dcterms:created>
  <dc:creator>SQX</dc:creator>
  <cp:lastModifiedBy>Indy</cp:lastModifiedBy>
  <dcterms:modified xsi:type="dcterms:W3CDTF">2024-06-12T09:22:32Z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FF09BC32C5FF4F8AB42FD270EBDAC77D</vt:lpwstr>
  </property>
</Properties>
</file>