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附件2：十周年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  <w:t>典型案例模板</w:t>
      </w:r>
    </w:p>
    <w:p>
      <w:pPr>
        <w:ind w:firstLine="470" w:firstLineChars="196"/>
        <w:rPr>
          <w:rFonts w:hint="default" w:hAnsi="仿宋" w:cs="仿宋_GB2312"/>
          <w:color w:val="0000FF"/>
          <w:sz w:val="24"/>
          <w:szCs w:val="24"/>
          <w:lang w:val="en-US" w:eastAsia="zh-CN"/>
        </w:rPr>
      </w:pP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(企业典型案例请提供文字描述和表格内容两部分，表格请加盖单位公章)</w:t>
      </w:r>
    </w:p>
    <w:p>
      <w:pPr>
        <w:spacing w:before="0" w:after="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</w:p>
    <w:p>
      <w:pPr>
        <w:spacing w:before="0" w:after="0" w:line="560" w:lineRule="exact"/>
        <w:ind w:left="0" w:leftChars="0" w:firstLine="0" w:firstLineChars="0"/>
        <w:jc w:val="center"/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</w:pPr>
    </w:p>
    <w:p>
      <w:pPr>
        <w:spacing w:before="0" w:after="0" w:line="560" w:lineRule="exact"/>
        <w:ind w:left="0" w:leftChars="0" w:firstLine="0" w:firstLineChars="0"/>
        <w:jc w:val="center"/>
        <w:rPr>
          <w:rFonts w:ascii="方正小标宋简体" w:hAnsi="Times New Roman" w:eastAsia="方正小标宋简体" w:cs="Times New Roman"/>
          <w:i w:val="0"/>
          <w:iCs w:val="0"/>
          <w:color w:val="auto"/>
          <w:kern w:val="2"/>
          <w:sz w:val="36"/>
          <w:szCs w:val="36"/>
        </w:rPr>
      </w:pPr>
      <w:r>
        <w:rPr>
          <w:rFonts w:hint="eastAsia" w:ascii="方正小标宋简体" w:eastAsia="方正小标宋简体" w:cs="Times New Roman"/>
          <w:bCs/>
          <w:i w:val="0"/>
          <w:iCs w:val="0"/>
          <w:color w:val="auto"/>
          <w:kern w:val="2"/>
          <w:sz w:val="36"/>
          <w:szCs w:val="36"/>
          <w:lang w:val="en-US" w:eastAsia="zh-CN"/>
        </w:rPr>
        <w:t>案例</w:t>
      </w:r>
      <w:r>
        <w:rPr>
          <w:rFonts w:hint="eastAsia" w:ascii="方正小标宋简体" w:hAnsi="Times New Roman" w:eastAsia="方正小标宋简体" w:cs="Times New Roman"/>
          <w:bCs/>
          <w:i w:val="0"/>
          <w:iCs w:val="0"/>
          <w:color w:val="auto"/>
          <w:kern w:val="2"/>
          <w:sz w:val="36"/>
          <w:szCs w:val="36"/>
        </w:rPr>
        <w:t>名称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0000FF"/>
          <w:sz w:val="24"/>
          <w:szCs w:val="24"/>
        </w:rPr>
      </w:pPr>
      <w:r>
        <w:rPr>
          <w:rFonts w:hint="eastAsia" w:ascii="仿宋" w:hAnsi="仿宋" w:eastAsia="仿宋" w:cs="仿宋_GB2312"/>
          <w:color w:val="0000FF"/>
          <w:sz w:val="24"/>
          <w:szCs w:val="24"/>
        </w:rPr>
        <w:t>（鲜明反映案例的核心内容及特色，可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采取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主副标题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形式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。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小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二号方正小标宋简体，居中）</w:t>
      </w:r>
    </w:p>
    <w:p>
      <w:pPr>
        <w:tabs>
          <w:tab w:val="left" w:pos="3766"/>
        </w:tabs>
        <w:spacing w:before="0" w:after="0" w:line="560" w:lineRule="exact"/>
        <w:ind w:left="0" w:leftChars="0" w:firstLine="0" w:firstLineChars="0"/>
        <w:jc w:val="center"/>
        <w:rPr>
          <w:rFonts w:ascii="黑体" w:hAnsi="黑体" w:eastAsia="黑体" w:cs="楷体_GB2312"/>
          <w:bCs/>
          <w:i w:val="0"/>
          <w:iCs w:val="0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i w:val="0"/>
          <w:iCs w:val="0"/>
          <w:color w:val="auto"/>
          <w:sz w:val="32"/>
          <w:szCs w:val="32"/>
          <w:lang w:val="en-US" w:eastAsia="zh-CN"/>
        </w:rPr>
        <w:t>企业名称：</w:t>
      </w:r>
    </w:p>
    <w:p>
      <w:pPr>
        <w:spacing w:before="0" w:after="0" w:line="560" w:lineRule="exact"/>
        <w:ind w:left="0" w:leftChars="0" w:firstLine="0" w:firstLineChars="0"/>
        <w:jc w:val="center"/>
        <w:rPr>
          <w:rFonts w:ascii="仿宋" w:hAnsi="仿宋" w:eastAsia="仿宋" w:cs="仿宋_GB2312"/>
          <w:b/>
          <w:bCs/>
          <w:i w:val="0"/>
          <w:iCs w:val="0"/>
          <w:color w:val="0000FF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i w:val="0"/>
          <w:iCs w:val="0"/>
          <w:color w:val="0000FF"/>
          <w:sz w:val="28"/>
          <w:szCs w:val="28"/>
        </w:rPr>
        <w:t>（三号黑体，居中）</w:t>
      </w:r>
    </w:p>
    <w:p>
      <w:pPr>
        <w:ind w:firstLine="470" w:firstLineChars="196"/>
        <w:rPr>
          <w:rFonts w:hAnsi="仿宋" w:cs="仿宋_GB2312"/>
          <w:color w:val="0000FF"/>
          <w:sz w:val="24"/>
          <w:szCs w:val="24"/>
        </w:rPr>
      </w:pPr>
      <w:r>
        <w:rPr>
          <w:rFonts w:hint="eastAsia" w:ascii="仿宋" w:hAnsi="仿宋" w:eastAsia="仿宋" w:cs="仿宋_GB2312"/>
          <w:color w:val="0000FF"/>
          <w:sz w:val="24"/>
          <w:szCs w:val="24"/>
        </w:rPr>
        <w:t>（格式要求：</w:t>
      </w:r>
      <w:r>
        <w:rPr>
          <w:rFonts w:hint="eastAsia" w:ascii="仿宋" w:hAnsi="仿宋" w:eastAsia="仿宋" w:cs="仿宋_GB2312"/>
          <w:color w:val="0000FF"/>
          <w:sz w:val="24"/>
          <w:szCs w:val="24"/>
          <w:lang w:val="en-US" w:eastAsia="zh-CN"/>
        </w:rPr>
        <w:t>字数不限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正文一级标题为三号黑体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二级标题为三号楷体，加粗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正文内容三号仿宋，全文段落段前、段后0行，固定值28磅，两端对齐；可附图表或图片，图片格式为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JPG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，图片分辨率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不低于</w:t>
      </w:r>
      <w:r>
        <w:rPr>
          <w:rFonts w:hint="eastAsia" w:ascii="仿宋" w:hAnsi="仿宋" w:eastAsia="仿宋" w:cs="仿宋_GB2312"/>
          <w:color w:val="0000FF"/>
          <w:sz w:val="24"/>
          <w:szCs w:val="24"/>
        </w:rPr>
        <w:t>150dpi。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视频上传至网盘，提供网盘地址及密码，文件名称为案例名称。视频格式采用MP4格式，分辨率720P以上，每个视频文件大小不超过1200MB，图像清晰稳定，声音清楚。案例内容要求：真实客观、结构条理清</w:t>
      </w:r>
      <w:r>
        <w:rPr>
          <w:rFonts w:hint="eastAsia" w:hAnsi="仿宋" w:cs="仿宋_GB2312"/>
          <w:color w:val="0000FF"/>
          <w:sz w:val="24"/>
          <w:szCs w:val="24"/>
        </w:rPr>
        <w:t>晰，语言简洁流畅，文字简练；文中涉及的姓名、职务、数字等应准确无误。图片要紧扣项目主题，清晰美观，色彩、亮度适中。</w:t>
      </w:r>
      <w:r>
        <w:rPr>
          <w:rFonts w:hint="eastAsia" w:hAnsi="仿宋" w:cs="仿宋_GB2312"/>
          <w:b/>
          <w:bCs/>
          <w:color w:val="0000FF"/>
          <w:sz w:val="28"/>
          <w:szCs w:val="28"/>
        </w:rPr>
        <w:t>提交时请删除蓝色注释性文字。</w:t>
      </w:r>
      <w:r>
        <w:rPr>
          <w:rFonts w:hint="eastAsia" w:hAnsi="仿宋" w:cs="仿宋_GB2312"/>
          <w:color w:val="0000FF"/>
          <w:sz w:val="24"/>
          <w:szCs w:val="24"/>
        </w:rPr>
        <w:t>）</w:t>
      </w:r>
    </w:p>
    <w:p>
      <w:pPr>
        <w:spacing w:before="0" w:after="0" w:line="560" w:lineRule="exact"/>
        <w:ind w:firstLine="470" w:firstLineChars="196"/>
        <w:jc w:val="both"/>
        <w:rPr>
          <w:rFonts w:hint="eastAsia" w:ascii="仿宋" w:hAnsi="仿宋" w:eastAsia="仿宋" w:cs="仿宋_GB2312"/>
          <w:color w:val="0000FF"/>
          <w:sz w:val="24"/>
          <w:szCs w:val="24"/>
        </w:rPr>
      </w:pPr>
    </w:p>
    <w:p>
      <w:pPr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黑体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参与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项目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的背景</w:t>
      </w:r>
    </w:p>
    <w:p>
      <w:pPr>
        <w:spacing w:before="0" w:after="0" w:line="560" w:lineRule="exact"/>
        <w:ind w:firstLine="627" w:firstLineChars="196"/>
        <w:jc w:val="both"/>
        <w:rPr>
          <w:rFonts w:ascii="仿宋" w:hAnsi="仿宋" w:eastAsia="仿宋" w:cs="仿宋_GB2312"/>
          <w:color w:val="0000FF"/>
          <w:sz w:val="28"/>
          <w:szCs w:val="28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</w:rPr>
        <w:t>包括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企业参与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项目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背景及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主要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初衷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等。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分析面临的挑战与存在的问题，反映案例实施的必要性和迫切性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hint="default" w:ascii="仿宋_GB2312" w:hAnsi="仿宋_GB2312" w:eastAsia="黑体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二、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项目实施具体情况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_GB2312"/>
          <w:color w:val="0000FF"/>
          <w:sz w:val="32"/>
          <w:szCs w:val="32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</w:rPr>
        <w:t>包括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自企业参与项目至今，项目实施的整体情况、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主要思路、具体举措等</w:t>
      </w:r>
      <w:r>
        <w:rPr>
          <w:rFonts w:hint="eastAsia" w:hAnsi="仿宋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分层次撰写案例实施的关键举措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图文并茂</w:t>
      </w: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  <w:t>。</w:t>
      </w:r>
    </w:p>
    <w:p>
      <w:pPr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项目突出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成果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创新点</w:t>
      </w: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及成效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</w:rPr>
      </w:pP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通过产学合作协同育人项目的实施，在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理念、模式、组织、机制、规范、方法等方面的具体成果、创新点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、做法</w:t>
      </w:r>
      <w:r>
        <w:rPr>
          <w:rFonts w:hint="eastAsia" w:ascii="仿宋" w:hAnsi="仿宋" w:eastAsia="仿宋" w:cs="仿宋_GB2312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带动教育教学综合改革、提高人才培养质量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及企业自身提升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等方面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具体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 w:cs="仿宋_GB2312"/>
          <w:color w:val="0000FF"/>
          <w:sz w:val="32"/>
          <w:szCs w:val="32"/>
        </w:rPr>
        <w:t>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</w:rPr>
        <w:t>应用及推广情况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包括项目的具体推广及应用情况、评价及启示等。</w:t>
      </w:r>
    </w:p>
    <w:p>
      <w:pPr>
        <w:numPr>
          <w:ilvl w:val="0"/>
          <w:numId w:val="1"/>
        </w:numPr>
        <w:spacing w:before="0" w:after="0" w:line="560" w:lineRule="exact"/>
        <w:ind w:left="640" w:leftChars="200" w:firstLine="160" w:firstLineChars="50"/>
        <w:jc w:val="both"/>
        <w:rPr>
          <w:rFonts w:hint="eastAsia" w:ascii="黑体" w:hAnsi="黑体" w:eastAsia="黑体" w:cs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bCs/>
          <w:color w:val="auto"/>
          <w:sz w:val="32"/>
          <w:szCs w:val="32"/>
          <w:lang w:val="en-US" w:eastAsia="zh-CN"/>
        </w:rPr>
        <w:t>经验总结</w:t>
      </w:r>
    </w:p>
    <w:p>
      <w:pPr>
        <w:spacing w:before="0" w:after="0" w:line="560" w:lineRule="exact"/>
        <w:ind w:firstLine="627" w:firstLineChars="196"/>
        <w:jc w:val="both"/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总结提炼案例成功的关键要素，分析经验启示，提出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项目目前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存在的不足与下一步的举措</w:t>
      </w:r>
      <w:r>
        <w:rPr>
          <w:rFonts w:hint="eastAsia" w:hAnsi="仿宋" w:cs="仿宋_GB2312"/>
          <w:color w:val="0000FF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t>等。</w:t>
      </w:r>
    </w:p>
    <w:p>
      <w:pP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FF"/>
          <w:sz w:val="32"/>
          <w:szCs w:val="32"/>
          <w:lang w:val="en-US" w:eastAsia="zh-CN"/>
        </w:rPr>
        <w:br w:type="page"/>
      </w:r>
    </w:p>
    <w:p>
      <w:pPr>
        <w:widowControl/>
        <w:spacing w:after="156" w:afterLines="50" w:line="560" w:lineRule="exact"/>
        <w:ind w:firstLine="0" w:firstLineChars="0"/>
        <w:jc w:val="center"/>
        <w:rPr>
          <w:rFonts w:hint="default" w:ascii="方正小标宋简体" w:hAnsi="等线" w:eastAsia="方正小标宋简体" w:cs="Times New Roman"/>
          <w:sz w:val="28"/>
          <w:szCs w:val="28"/>
          <w:lang w:val="en-US"/>
        </w:rPr>
      </w:pPr>
      <w:r>
        <w:rPr>
          <w:rFonts w:hint="eastAsia" w:ascii="方正小标宋简体" w:hAnsi="等线" w:eastAsia="方正小标宋简体" w:cs="Times New Roman"/>
          <w:sz w:val="28"/>
          <w:szCs w:val="28"/>
        </w:rPr>
        <w:t>教育部产学合作协同育人项目</w:t>
      </w:r>
      <w:r>
        <w:rPr>
          <w:rFonts w:hint="eastAsia" w:ascii="方正小标宋简体" w:hAnsi="等线" w:eastAsia="方正小标宋简体" w:cs="Times New Roman"/>
          <w:sz w:val="28"/>
          <w:szCs w:val="28"/>
          <w:lang w:val="en-US" w:eastAsia="zh-CN"/>
        </w:rPr>
        <w:t>企业实施推广应用情况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646"/>
        <w:gridCol w:w="1765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2"/>
                <w:lang w:val="en-US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企业全称</w:t>
            </w:r>
          </w:p>
        </w:tc>
        <w:tc>
          <w:tcPr>
            <w:tcW w:w="7824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参与</w:t>
            </w: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项目时间</w:t>
            </w:r>
          </w:p>
        </w:tc>
        <w:tc>
          <w:tcPr>
            <w:tcW w:w="7824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参与</w:t>
            </w: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项目类型</w:t>
            </w:r>
          </w:p>
        </w:tc>
        <w:tc>
          <w:tcPr>
            <w:tcW w:w="7824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教学内容和课程体系改革项目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实践条件和实践基地建设项目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合作高校数量</w:t>
            </w:r>
          </w:p>
        </w:tc>
        <w:tc>
          <w:tcPr>
            <w:tcW w:w="3646" w:type="dxa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支持项目数量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直接资金支持</w:t>
            </w:r>
          </w:p>
        </w:tc>
        <w:tc>
          <w:tcPr>
            <w:tcW w:w="3646" w:type="dxa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Times New Roman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Times New Roman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1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项目实施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具体情况</w:t>
            </w:r>
          </w:p>
        </w:tc>
        <w:tc>
          <w:tcPr>
            <w:tcW w:w="7824" w:type="dxa"/>
            <w:gridSpan w:val="3"/>
            <w:vAlign w:val="top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81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突出成果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创新点及成效</w:t>
            </w:r>
          </w:p>
        </w:tc>
        <w:tc>
          <w:tcPr>
            <w:tcW w:w="7824" w:type="dxa"/>
            <w:gridSpan w:val="3"/>
            <w:vAlign w:val="top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81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  <w:lang w:val="en-US" w:eastAsia="zh-CN"/>
              </w:rPr>
              <w:t>应用及推广情况</w:t>
            </w:r>
          </w:p>
        </w:tc>
        <w:tc>
          <w:tcPr>
            <w:tcW w:w="7824" w:type="dxa"/>
            <w:gridSpan w:val="3"/>
            <w:vAlign w:val="top"/>
          </w:tcPr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0" w:type="auto"/>
            <w:gridSpan w:val="4"/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ind w:firstLine="6800" w:firstLineChars="3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（盖章）</w:t>
            </w:r>
          </w:p>
          <w:p>
            <w:pPr>
              <w:widowControl/>
              <w:snapToGrid w:val="0"/>
              <w:spacing w:line="240" w:lineRule="auto"/>
              <w:ind w:firstLine="6600" w:firstLineChars="3300"/>
              <w:jc w:val="left"/>
              <w:rPr>
                <w:rFonts w:ascii="仿宋" w:hAnsi="Times New Roman" w:eastAsia="仿宋" w:cstheme="minorBidi"/>
                <w:b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spacing w:line="240" w:lineRule="auto"/>
        <w:ind w:left="0" w:leftChars="0" w:right="0" w:firstLine="0" w:firstLineChars="0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9A5F"/>
    <w:multiLevelType w:val="singleLevel"/>
    <w:tmpl w:val="FF7E9A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GQ0MzQ0YTEyNDM3ZTNhOTYxMTE0ZGMyYTZkMzkifQ=="/>
  </w:docVars>
  <w:rsids>
    <w:rsidRoot w:val="00000000"/>
    <w:rsid w:val="004E6AB7"/>
    <w:rsid w:val="01AC1DFF"/>
    <w:rsid w:val="0256408B"/>
    <w:rsid w:val="09FF66C7"/>
    <w:rsid w:val="299E0872"/>
    <w:rsid w:val="2D71156A"/>
    <w:rsid w:val="2E263529"/>
    <w:rsid w:val="39DF2127"/>
    <w:rsid w:val="4021297B"/>
    <w:rsid w:val="443B1206"/>
    <w:rsid w:val="4B6D2777"/>
    <w:rsid w:val="589C4E3D"/>
    <w:rsid w:val="5B3F5F54"/>
    <w:rsid w:val="77360AA3"/>
    <w:rsid w:val="7B333DF6"/>
    <w:rsid w:val="FF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  <w:style w:type="paragraph" w:customStyle="1" w:styleId="10">
    <w:name w:val="Body Text First Indent 21"/>
    <w:basedOn w:val="11"/>
    <w:qFormat/>
    <w:uiPriority w:val="99"/>
    <w:pPr>
      <w:ind w:firstLine="420"/>
    </w:pPr>
  </w:style>
  <w:style w:type="paragraph" w:customStyle="1" w:styleId="11">
    <w:name w:val="Body Text Indent1"/>
    <w:basedOn w:val="1"/>
    <w:next w:val="10"/>
    <w:qFormat/>
    <w:uiPriority w:val="99"/>
    <w:pPr>
      <w:spacing w:line="500" w:lineRule="exact"/>
      <w:ind w:firstLine="880" w:firstLineChars="200"/>
    </w:pPr>
    <w:rPr>
      <w:rFonts w:ascii="Times New Roman" w:hAnsi="Times New Roman"/>
      <w:szCs w:val="20"/>
    </w:rPr>
  </w:style>
  <w:style w:type="table" w:customStyle="1" w:styleId="12">
    <w:name w:val="网格型1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857</Characters>
  <Lines>0</Lines>
  <Paragraphs>0</Paragraphs>
  <TotalTime>0</TotalTime>
  <ScaleCrop>false</ScaleCrop>
  <LinksUpToDate>false</LinksUpToDate>
  <CharactersWithSpaces>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GSL</dc:creator>
  <cp:lastModifiedBy>勇敢的心</cp:lastModifiedBy>
  <dcterms:modified xsi:type="dcterms:W3CDTF">2024-06-04T23:50:57Z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9D7CCE963A304AC2B6B8C111EC7FE031_13</vt:lpwstr>
  </property>
</Properties>
</file>