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center"/>
        <w:rPr>
          <w:rFonts w:ascii="黑体" w:hAnsi="黑体" w:eastAsia="黑体"/>
          <w:sz w:val="32"/>
          <w:szCs w:val="24"/>
        </w:rPr>
      </w:pPr>
      <w:r>
        <w:rPr>
          <w:rFonts w:hint="eastAsia" w:ascii="黑体" w:hAnsi="黑体" w:eastAsia="黑体"/>
          <w:sz w:val="32"/>
          <w:szCs w:val="24"/>
        </w:rPr>
        <w:t>旅游学院</w:t>
      </w:r>
    </w:p>
    <w:p>
      <w:pPr>
        <w:adjustRightInd w:val="0"/>
        <w:snapToGrid w:val="0"/>
        <w:spacing w:line="520" w:lineRule="exact"/>
        <w:jc w:val="center"/>
        <w:rPr>
          <w:rFonts w:ascii="黑体" w:hAnsi="黑体" w:eastAsia="黑体"/>
          <w:sz w:val="32"/>
          <w:szCs w:val="24"/>
        </w:rPr>
      </w:pPr>
      <w:r>
        <w:rPr>
          <w:rFonts w:hint="eastAsia" w:ascii="黑体" w:hAnsi="黑体" w:eastAsia="黑体"/>
          <w:sz w:val="32"/>
          <w:szCs w:val="24"/>
        </w:rPr>
        <w:t>20</w:t>
      </w:r>
      <w:r>
        <w:rPr>
          <w:rFonts w:ascii="黑体" w:hAnsi="黑体" w:eastAsia="黑体"/>
          <w:sz w:val="32"/>
          <w:szCs w:val="24"/>
        </w:rPr>
        <w:t>22</w:t>
      </w:r>
      <w:r>
        <w:rPr>
          <w:rFonts w:hint="eastAsia" w:ascii="黑体" w:hAnsi="黑体" w:eastAsia="黑体"/>
          <w:sz w:val="32"/>
          <w:szCs w:val="24"/>
        </w:rPr>
        <w:t>-202</w:t>
      </w:r>
      <w:r>
        <w:rPr>
          <w:rFonts w:ascii="黑体" w:hAnsi="黑体" w:eastAsia="黑体"/>
          <w:sz w:val="32"/>
          <w:szCs w:val="24"/>
        </w:rPr>
        <w:t>3</w:t>
      </w:r>
      <w:r>
        <w:rPr>
          <w:rFonts w:hint="eastAsia" w:ascii="黑体" w:hAnsi="黑体" w:eastAsia="黑体"/>
          <w:sz w:val="32"/>
          <w:szCs w:val="24"/>
        </w:rPr>
        <w:t>学年学生转专业工作方案</w:t>
      </w:r>
    </w:p>
    <w:p>
      <w:pPr>
        <w:adjustRightInd w:val="0"/>
        <w:snapToGrid w:val="0"/>
        <w:spacing w:line="400" w:lineRule="exact"/>
        <w:jc w:val="center"/>
        <w:rPr>
          <w:rFonts w:ascii="黑体" w:hAnsi="黑体" w:eastAsia="黑体"/>
          <w:sz w:val="32"/>
          <w:szCs w:val="24"/>
        </w:rPr>
      </w:pPr>
    </w:p>
    <w:p>
      <w:pPr>
        <w:adjustRightInd w:val="0"/>
        <w:snapToGrid w:val="0"/>
        <w:spacing w:line="360" w:lineRule="auto"/>
        <w:ind w:firstLine="480" w:firstLineChars="200"/>
        <w:jc w:val="left"/>
        <w:rPr>
          <w:sz w:val="24"/>
          <w:szCs w:val="24"/>
        </w:rPr>
      </w:pPr>
      <w:r>
        <w:rPr>
          <w:rFonts w:hint="eastAsia"/>
          <w:sz w:val="24"/>
          <w:szCs w:val="24"/>
        </w:rPr>
        <w:t>根据海南热带海洋学院教务处</w:t>
      </w:r>
      <w:r>
        <w:rPr>
          <w:rFonts w:hint="eastAsia" w:ascii="宋体" w:hAnsi="宋体" w:eastAsia="宋体" w:cs="宋体"/>
          <w:sz w:val="24"/>
          <w:szCs w:val="24"/>
        </w:rPr>
        <w:t>202</w:t>
      </w:r>
      <w:r>
        <w:rPr>
          <w:rFonts w:ascii="宋体" w:hAnsi="宋体" w:eastAsia="宋体" w:cs="宋体"/>
          <w:sz w:val="24"/>
          <w:szCs w:val="24"/>
        </w:rPr>
        <w:t>2</w:t>
      </w:r>
      <w:r>
        <w:rPr>
          <w:rFonts w:hint="eastAsia" w:ascii="宋体" w:hAnsi="宋体" w:eastAsia="宋体" w:cs="宋体"/>
          <w:sz w:val="24"/>
          <w:szCs w:val="24"/>
        </w:rPr>
        <w:t>年11月</w:t>
      </w:r>
      <w:r>
        <w:rPr>
          <w:rFonts w:ascii="宋体" w:hAnsi="宋体" w:eastAsia="宋体" w:cs="宋体"/>
          <w:sz w:val="24"/>
          <w:szCs w:val="24"/>
        </w:rPr>
        <w:t>4</w:t>
      </w:r>
      <w:r>
        <w:rPr>
          <w:rFonts w:hint="eastAsia" w:ascii="宋体" w:hAnsi="宋体" w:eastAsia="宋体" w:cs="宋体"/>
          <w:sz w:val="24"/>
          <w:szCs w:val="24"/>
        </w:rPr>
        <w:t>日</w:t>
      </w:r>
      <w:r>
        <w:rPr>
          <w:rFonts w:hint="eastAsia"/>
          <w:sz w:val="24"/>
          <w:szCs w:val="24"/>
        </w:rPr>
        <w:t>发布的《关于202</w:t>
      </w:r>
      <w:r>
        <w:rPr>
          <w:sz w:val="24"/>
          <w:szCs w:val="24"/>
        </w:rPr>
        <w:t>2</w:t>
      </w:r>
      <w:r>
        <w:rPr>
          <w:rFonts w:hint="eastAsia"/>
          <w:sz w:val="24"/>
          <w:szCs w:val="24"/>
        </w:rPr>
        <w:t>－202</w:t>
      </w:r>
      <w:r>
        <w:rPr>
          <w:sz w:val="24"/>
          <w:szCs w:val="24"/>
        </w:rPr>
        <w:t>3</w:t>
      </w:r>
      <w:r>
        <w:rPr>
          <w:rFonts w:hint="eastAsia"/>
          <w:sz w:val="24"/>
          <w:szCs w:val="24"/>
        </w:rPr>
        <w:t>学年学生转专业工作的通知》的精神和要求，根据热海大办〔2021〕129号</w:t>
      </w:r>
      <w:r>
        <w:rPr>
          <w:rFonts w:hint="eastAsia" w:ascii="宋体" w:hAnsi="宋体" w:eastAsia="宋体" w:cs="宋体"/>
          <w:sz w:val="24"/>
          <w:szCs w:val="24"/>
        </w:rPr>
        <w:t>《海南热带海洋学院学生学籍管理实施细则（试行）》第九章中关于转专业</w:t>
      </w:r>
      <w:r>
        <w:rPr>
          <w:rFonts w:hint="eastAsia"/>
          <w:sz w:val="24"/>
          <w:szCs w:val="24"/>
        </w:rPr>
        <w:t>的各项要求和中华人民共和国教育部令第41号《普通高等学校学生管理规定》中第三章学籍管理第三节转专业与转学中的相关规定。为了认真做好旅游学院20</w:t>
      </w:r>
      <w:r>
        <w:rPr>
          <w:sz w:val="24"/>
          <w:szCs w:val="24"/>
        </w:rPr>
        <w:t>22</w:t>
      </w:r>
      <w:r>
        <w:rPr>
          <w:rFonts w:hint="eastAsia"/>
          <w:sz w:val="24"/>
          <w:szCs w:val="24"/>
        </w:rPr>
        <w:t>-202</w:t>
      </w:r>
      <w:r>
        <w:rPr>
          <w:sz w:val="24"/>
          <w:szCs w:val="24"/>
        </w:rPr>
        <w:t>3</w:t>
      </w:r>
      <w:r>
        <w:rPr>
          <w:rFonts w:hint="eastAsia"/>
          <w:sz w:val="24"/>
          <w:szCs w:val="24"/>
        </w:rPr>
        <w:t>学年学生转专业工作，结合旅游学院各专业的教学条件和师资力量，经过广泛征求各专业意见，结合往年转专业的实际情况，旅游学院制定如下转专业工作方案。</w:t>
      </w:r>
    </w:p>
    <w:p>
      <w:pPr>
        <w:adjustRightInd w:val="0"/>
        <w:snapToGrid w:val="0"/>
        <w:spacing w:line="360" w:lineRule="auto"/>
        <w:ind w:firstLine="480"/>
        <w:jc w:val="left"/>
        <w:rPr>
          <w:b/>
          <w:bCs/>
          <w:sz w:val="24"/>
          <w:szCs w:val="24"/>
        </w:rPr>
      </w:pPr>
      <w:r>
        <w:rPr>
          <w:b/>
          <w:bCs/>
          <w:sz w:val="24"/>
          <w:szCs w:val="24"/>
        </w:rPr>
        <w:t>一</w:t>
      </w:r>
      <w:r>
        <w:rPr>
          <w:rFonts w:hint="eastAsia"/>
          <w:b/>
          <w:bCs/>
          <w:sz w:val="24"/>
          <w:szCs w:val="24"/>
        </w:rPr>
        <w:t>、</w:t>
      </w:r>
      <w:r>
        <w:rPr>
          <w:b/>
          <w:bCs/>
          <w:sz w:val="24"/>
          <w:szCs w:val="24"/>
        </w:rPr>
        <w:t>工作小组</w:t>
      </w:r>
    </w:p>
    <w:p>
      <w:pPr>
        <w:adjustRightInd w:val="0"/>
        <w:snapToGrid w:val="0"/>
        <w:spacing w:line="360" w:lineRule="auto"/>
        <w:ind w:firstLine="480" w:firstLineChars="200"/>
        <w:jc w:val="left"/>
        <w:rPr>
          <w:sz w:val="24"/>
          <w:szCs w:val="24"/>
        </w:rPr>
      </w:pPr>
      <w:r>
        <w:rPr>
          <w:rFonts w:hint="eastAsia"/>
          <w:sz w:val="24"/>
          <w:szCs w:val="24"/>
        </w:rPr>
        <w:t xml:space="preserve">工作领导组组长：黄学彬院长 </w:t>
      </w:r>
    </w:p>
    <w:p>
      <w:pPr>
        <w:adjustRightInd w:val="0"/>
        <w:snapToGrid w:val="0"/>
        <w:spacing w:line="360" w:lineRule="auto"/>
        <w:ind w:firstLine="480" w:firstLineChars="200"/>
        <w:jc w:val="left"/>
        <w:rPr>
          <w:sz w:val="24"/>
          <w:szCs w:val="24"/>
        </w:rPr>
      </w:pPr>
      <w:r>
        <w:rPr>
          <w:rFonts w:hint="eastAsia"/>
          <w:sz w:val="24"/>
          <w:szCs w:val="24"/>
        </w:rPr>
        <w:t>副组长：陈德广  罗丕任</w:t>
      </w:r>
    </w:p>
    <w:p>
      <w:pPr>
        <w:adjustRightInd w:val="0"/>
        <w:snapToGrid w:val="0"/>
        <w:spacing w:line="360" w:lineRule="auto"/>
        <w:ind w:firstLine="480" w:firstLineChars="200"/>
        <w:jc w:val="left"/>
        <w:rPr>
          <w:sz w:val="24"/>
          <w:szCs w:val="24"/>
        </w:rPr>
      </w:pPr>
      <w:r>
        <w:rPr>
          <w:rFonts w:hint="eastAsia"/>
          <w:sz w:val="24"/>
          <w:szCs w:val="24"/>
        </w:rPr>
        <w:t>成员：刘宏兵  金磊  宋红娟  夏阳  姜广博</w:t>
      </w:r>
    </w:p>
    <w:p>
      <w:pPr>
        <w:adjustRightInd w:val="0"/>
        <w:snapToGrid w:val="0"/>
        <w:spacing w:line="360" w:lineRule="auto"/>
        <w:ind w:firstLine="480" w:firstLineChars="200"/>
        <w:jc w:val="left"/>
        <w:rPr>
          <w:sz w:val="24"/>
          <w:szCs w:val="24"/>
        </w:rPr>
      </w:pPr>
      <w:r>
        <w:rPr>
          <w:rFonts w:hint="eastAsia"/>
          <w:sz w:val="24"/>
          <w:szCs w:val="24"/>
        </w:rPr>
        <w:t xml:space="preserve">纪检及投诉处理工作组组长：曾亮书记 </w:t>
      </w:r>
      <w:r>
        <w:rPr>
          <w:sz w:val="24"/>
          <w:szCs w:val="24"/>
        </w:rPr>
        <w:t xml:space="preserve"> </w:t>
      </w:r>
    </w:p>
    <w:p>
      <w:pPr>
        <w:adjustRightInd w:val="0"/>
        <w:snapToGrid w:val="0"/>
        <w:spacing w:line="360" w:lineRule="auto"/>
        <w:ind w:firstLine="480" w:firstLineChars="200"/>
        <w:jc w:val="left"/>
        <w:rPr>
          <w:sz w:val="24"/>
          <w:szCs w:val="24"/>
        </w:rPr>
      </w:pPr>
      <w:r>
        <w:rPr>
          <w:rFonts w:hint="eastAsia"/>
          <w:sz w:val="24"/>
          <w:szCs w:val="24"/>
        </w:rPr>
        <w:t>成员：罗丕任  姜广博</w:t>
      </w:r>
    </w:p>
    <w:p>
      <w:pPr>
        <w:adjustRightInd w:val="0"/>
        <w:snapToGrid w:val="0"/>
        <w:spacing w:line="360" w:lineRule="auto"/>
        <w:ind w:firstLine="480" w:firstLineChars="200"/>
        <w:jc w:val="left"/>
        <w:rPr>
          <w:sz w:val="24"/>
          <w:szCs w:val="24"/>
        </w:rPr>
      </w:pPr>
      <w:r>
        <w:rPr>
          <w:sz w:val="24"/>
          <w:szCs w:val="24"/>
        </w:rPr>
        <w:t>旅游管理</w:t>
      </w:r>
      <w:r>
        <w:rPr>
          <w:rFonts w:hint="eastAsia"/>
          <w:sz w:val="24"/>
          <w:szCs w:val="24"/>
        </w:rPr>
        <w:t>专业工作</w:t>
      </w:r>
      <w:r>
        <w:rPr>
          <w:sz w:val="24"/>
          <w:szCs w:val="24"/>
        </w:rPr>
        <w:t>小组成员</w:t>
      </w:r>
      <w:r>
        <w:rPr>
          <w:rFonts w:hint="eastAsia"/>
          <w:sz w:val="24"/>
          <w:szCs w:val="24"/>
        </w:rPr>
        <w:t>：刘宏兵 盛颐 王台庆</w:t>
      </w:r>
    </w:p>
    <w:p>
      <w:pPr>
        <w:adjustRightInd w:val="0"/>
        <w:snapToGrid w:val="0"/>
        <w:spacing w:line="360" w:lineRule="auto"/>
        <w:ind w:firstLine="480" w:firstLineChars="200"/>
        <w:jc w:val="left"/>
        <w:rPr>
          <w:sz w:val="24"/>
          <w:szCs w:val="24"/>
        </w:rPr>
      </w:pPr>
      <w:r>
        <w:rPr>
          <w:rFonts w:hint="eastAsia"/>
          <w:sz w:val="24"/>
          <w:szCs w:val="24"/>
          <w:lang w:eastAsia="zh-CN"/>
        </w:rPr>
        <w:t>酒店</w:t>
      </w:r>
      <w:r>
        <w:rPr>
          <w:sz w:val="24"/>
          <w:szCs w:val="24"/>
        </w:rPr>
        <w:t>管理</w:t>
      </w:r>
      <w:r>
        <w:rPr>
          <w:rFonts w:hint="eastAsia"/>
          <w:sz w:val="24"/>
          <w:szCs w:val="24"/>
        </w:rPr>
        <w:t>专业工作</w:t>
      </w:r>
      <w:r>
        <w:rPr>
          <w:sz w:val="24"/>
          <w:szCs w:val="24"/>
        </w:rPr>
        <w:t>小组成员</w:t>
      </w:r>
      <w:r>
        <w:rPr>
          <w:rFonts w:hint="eastAsia"/>
          <w:sz w:val="24"/>
          <w:szCs w:val="24"/>
        </w:rPr>
        <w:t xml:space="preserve">：金磊 解正蕾 </w:t>
      </w:r>
      <w:r>
        <w:rPr>
          <w:sz w:val="24"/>
          <w:szCs w:val="24"/>
        </w:rPr>
        <w:t>杨东伟</w:t>
      </w:r>
    </w:p>
    <w:p>
      <w:pPr>
        <w:adjustRightInd w:val="0"/>
        <w:snapToGrid w:val="0"/>
        <w:spacing w:line="360" w:lineRule="auto"/>
        <w:ind w:firstLine="480" w:firstLineChars="200"/>
        <w:jc w:val="left"/>
        <w:rPr>
          <w:sz w:val="24"/>
          <w:szCs w:val="24"/>
        </w:rPr>
      </w:pPr>
      <w:r>
        <w:rPr>
          <w:rFonts w:hint="eastAsia"/>
          <w:sz w:val="24"/>
          <w:szCs w:val="24"/>
          <w:lang w:eastAsia="zh-CN"/>
        </w:rPr>
        <w:t>会展经济与</w:t>
      </w:r>
      <w:r>
        <w:rPr>
          <w:sz w:val="24"/>
          <w:szCs w:val="24"/>
        </w:rPr>
        <w:t>管理</w:t>
      </w:r>
      <w:r>
        <w:rPr>
          <w:rFonts w:hint="eastAsia"/>
          <w:sz w:val="24"/>
          <w:szCs w:val="24"/>
        </w:rPr>
        <w:t>专业工作</w:t>
      </w:r>
      <w:r>
        <w:rPr>
          <w:sz w:val="24"/>
          <w:szCs w:val="24"/>
        </w:rPr>
        <w:t>小组成员</w:t>
      </w:r>
      <w:r>
        <w:rPr>
          <w:rFonts w:hint="eastAsia"/>
          <w:sz w:val="24"/>
          <w:szCs w:val="24"/>
        </w:rPr>
        <w:t xml:space="preserve">：宋红娟 邢佳 </w:t>
      </w:r>
      <w:r>
        <w:rPr>
          <w:sz w:val="24"/>
          <w:szCs w:val="24"/>
        </w:rPr>
        <w:t>赵昕</w:t>
      </w:r>
      <w:bookmarkStart w:id="0" w:name="_GoBack"/>
      <w:bookmarkEnd w:id="0"/>
    </w:p>
    <w:p>
      <w:pPr>
        <w:adjustRightInd w:val="0"/>
        <w:snapToGrid w:val="0"/>
        <w:spacing w:line="360" w:lineRule="auto"/>
        <w:ind w:firstLine="480" w:firstLineChars="200"/>
        <w:jc w:val="left"/>
        <w:rPr>
          <w:sz w:val="24"/>
          <w:szCs w:val="24"/>
        </w:rPr>
      </w:pPr>
      <w:r>
        <w:rPr>
          <w:rFonts w:hint="eastAsia"/>
          <w:sz w:val="24"/>
          <w:szCs w:val="24"/>
        </w:rPr>
        <w:t>投诉邮箱：</w:t>
      </w:r>
      <w:r>
        <w:fldChar w:fldCharType="begin"/>
      </w:r>
      <w:r>
        <w:instrText xml:space="preserve"> HYPERLINK "mailto:sot@hntou.edu.cn" </w:instrText>
      </w:r>
      <w:r>
        <w:fldChar w:fldCharType="separate"/>
      </w:r>
      <w:r>
        <w:rPr>
          <w:rStyle w:val="6"/>
          <w:sz w:val="24"/>
          <w:szCs w:val="24"/>
        </w:rPr>
        <w:t>sot@hntou.edu.cn</w:t>
      </w:r>
      <w:r>
        <w:rPr>
          <w:rStyle w:val="6"/>
          <w:sz w:val="24"/>
          <w:szCs w:val="24"/>
        </w:rPr>
        <w:fldChar w:fldCharType="end"/>
      </w:r>
    </w:p>
    <w:p>
      <w:pPr>
        <w:adjustRightInd w:val="0"/>
        <w:snapToGrid w:val="0"/>
        <w:spacing w:line="360" w:lineRule="auto"/>
        <w:ind w:firstLine="480" w:firstLineChars="200"/>
        <w:jc w:val="left"/>
        <w:rPr>
          <w:sz w:val="24"/>
          <w:szCs w:val="24"/>
        </w:rPr>
      </w:pPr>
      <w:r>
        <w:rPr>
          <w:rFonts w:hint="eastAsia"/>
          <w:sz w:val="24"/>
          <w:szCs w:val="24"/>
        </w:rPr>
        <w:t>投诉电话：0898-88651758</w:t>
      </w:r>
    </w:p>
    <w:p>
      <w:pPr>
        <w:adjustRightInd w:val="0"/>
        <w:snapToGrid w:val="0"/>
        <w:spacing w:line="360" w:lineRule="auto"/>
        <w:ind w:firstLine="480"/>
        <w:jc w:val="left"/>
        <w:rPr>
          <w:b/>
          <w:bCs/>
          <w:sz w:val="24"/>
          <w:szCs w:val="24"/>
        </w:rPr>
      </w:pPr>
      <w:r>
        <w:rPr>
          <w:rFonts w:hint="eastAsia"/>
          <w:b/>
          <w:bCs/>
          <w:sz w:val="24"/>
          <w:szCs w:val="24"/>
        </w:rPr>
        <w:t>二、转专业的对象、指标控制数和条件</w:t>
      </w:r>
    </w:p>
    <w:p>
      <w:pPr>
        <w:adjustRightInd w:val="0"/>
        <w:snapToGrid w:val="0"/>
        <w:spacing w:line="360" w:lineRule="auto"/>
        <w:ind w:firstLine="480" w:firstLineChars="200"/>
        <w:jc w:val="left"/>
        <w:rPr>
          <w:sz w:val="24"/>
          <w:szCs w:val="24"/>
        </w:rPr>
      </w:pPr>
      <w:r>
        <w:rPr>
          <w:rFonts w:hint="eastAsia"/>
          <w:sz w:val="24"/>
          <w:szCs w:val="24"/>
        </w:rPr>
        <w:t>1、根据教务处及相关文件要求，按照旅游学院各专业人才培养方案，各专业在三年级上期都有一个学期的顶岗实习，为了保证良好的教学秩序和进一步提高教学质量，减轻转入和转出学生重、补修学习课程的压力。旅游学院各专业原则上不再接受二年级学生的转入，大学一年级旅游管理类接收转入学生人数不超过本年级、班级总人数的1</w:t>
      </w:r>
      <w:r>
        <w:rPr>
          <w:sz w:val="24"/>
          <w:szCs w:val="24"/>
        </w:rPr>
        <w:t>0</w:t>
      </w:r>
      <w:r>
        <w:rPr>
          <w:rFonts w:hint="eastAsia"/>
          <w:sz w:val="24"/>
          <w:szCs w:val="24"/>
        </w:rPr>
        <w:t>%（1</w:t>
      </w:r>
      <w:r>
        <w:rPr>
          <w:sz w:val="24"/>
          <w:szCs w:val="24"/>
        </w:rPr>
        <w:t>6</w:t>
      </w:r>
      <w:r>
        <w:rPr>
          <w:rFonts w:hint="eastAsia"/>
          <w:sz w:val="24"/>
          <w:szCs w:val="24"/>
        </w:rPr>
        <w:t>人），提交转入申请时需明确提出想修读的专业名称，作为一年级下期期末专业分流的参考依据。专升本和3+2项目学生，由于学业性质的特殊性（特殊录取对象）和学习时间的局限性（2年学制）不接受学生的转入和转出。</w:t>
      </w:r>
    </w:p>
    <w:p>
      <w:pPr>
        <w:adjustRightInd w:val="0"/>
        <w:snapToGrid w:val="0"/>
        <w:spacing w:line="360" w:lineRule="auto"/>
        <w:ind w:firstLine="480" w:firstLineChars="200"/>
        <w:jc w:val="left"/>
        <w:rPr>
          <w:sz w:val="24"/>
          <w:szCs w:val="24"/>
        </w:rPr>
      </w:pPr>
      <w:r>
        <w:rPr>
          <w:rFonts w:hint="eastAsia"/>
          <w:sz w:val="24"/>
          <w:szCs w:val="24"/>
        </w:rPr>
        <w:t>2、申请转入和转出旅游学院各专业的学生必须符合热海大办〔2021〕129号</w:t>
      </w:r>
      <w:r>
        <w:rPr>
          <w:rFonts w:hint="eastAsia" w:ascii="宋体" w:hAnsi="宋体" w:eastAsia="宋体" w:cs="宋体"/>
          <w:sz w:val="24"/>
          <w:szCs w:val="24"/>
        </w:rPr>
        <w:t>《海南热带海洋学院学生学籍管理实施细则（试行）》第九章中关于转专业</w:t>
      </w:r>
      <w:r>
        <w:rPr>
          <w:rFonts w:hint="eastAsia"/>
          <w:sz w:val="24"/>
          <w:szCs w:val="24"/>
        </w:rPr>
        <w:t>的各项要求和中华人民共和国教育部令第41号《普通高等学校学生管理规定》中第三章学籍管理第三节转专业与转学中的相关规定的各项要求。</w:t>
      </w:r>
    </w:p>
    <w:p>
      <w:pPr>
        <w:adjustRightInd w:val="0"/>
        <w:snapToGrid w:val="0"/>
        <w:spacing w:line="360" w:lineRule="auto"/>
        <w:ind w:firstLine="480" w:firstLineChars="200"/>
        <w:jc w:val="left"/>
        <w:rPr>
          <w:sz w:val="24"/>
          <w:szCs w:val="24"/>
        </w:rPr>
      </w:pPr>
      <w:r>
        <w:rPr>
          <w:sz w:val="24"/>
          <w:szCs w:val="24"/>
        </w:rPr>
        <w:t>3</w:t>
      </w:r>
      <w:r>
        <w:rPr>
          <w:rFonts w:hint="eastAsia"/>
          <w:sz w:val="24"/>
          <w:szCs w:val="24"/>
        </w:rPr>
        <w:t>、由于旅游学院各专业的服务特性，申请转入的学生必须经过拟转入专业的专业负责人和课程负责人组成的专业面试小组的面试才能接受其转入。</w:t>
      </w:r>
    </w:p>
    <w:p>
      <w:pPr>
        <w:adjustRightInd w:val="0"/>
        <w:snapToGrid w:val="0"/>
        <w:spacing w:line="360" w:lineRule="auto"/>
        <w:ind w:firstLine="480" w:firstLineChars="200"/>
        <w:jc w:val="left"/>
        <w:rPr>
          <w:sz w:val="24"/>
          <w:szCs w:val="24"/>
        </w:rPr>
      </w:pPr>
      <w:r>
        <w:rPr>
          <w:sz w:val="24"/>
          <w:szCs w:val="24"/>
        </w:rPr>
        <w:t>4</w:t>
      </w:r>
      <w:r>
        <w:rPr>
          <w:rFonts w:hint="eastAsia"/>
          <w:sz w:val="24"/>
          <w:szCs w:val="24"/>
        </w:rPr>
        <w:t>、具体的办理流程和时间规定按照教务处的相关要求进行。其他未尽事宜和转专业各环节出现的新情况均按照相关文件要求处理并由旅游学院党政联席会讨论决定。</w:t>
      </w:r>
    </w:p>
    <w:p>
      <w:pPr>
        <w:adjustRightInd w:val="0"/>
        <w:snapToGrid w:val="0"/>
        <w:spacing w:line="360" w:lineRule="auto"/>
        <w:ind w:firstLine="480" w:firstLineChars="200"/>
        <w:jc w:val="left"/>
        <w:rPr>
          <w:sz w:val="24"/>
          <w:szCs w:val="24"/>
        </w:rPr>
      </w:pPr>
      <w:r>
        <w:rPr>
          <w:sz w:val="24"/>
          <w:szCs w:val="24"/>
        </w:rPr>
        <w:t>5</w:t>
      </w:r>
      <w:r>
        <w:rPr>
          <w:rFonts w:hint="eastAsia"/>
          <w:sz w:val="24"/>
          <w:szCs w:val="24"/>
        </w:rPr>
        <w:t>、为了保证旅游学院转专业工作的公平、公正、公开，全方位、全流程、全环节接受监督，特成立旅游学院转专业工作领导小组。旅游学院设立监督举报电子信箱和电话，学生若对转专业有什么疑问、意见、建议及投诉可以向旅游学院和教务处设立的咨询与监督举报电子信箱和电话咨询及投诉。</w:t>
      </w:r>
    </w:p>
    <w:p>
      <w:pPr>
        <w:adjustRightInd w:val="0"/>
        <w:snapToGrid w:val="0"/>
        <w:spacing w:line="360" w:lineRule="auto"/>
        <w:ind w:right="700" w:firstLine="5400" w:firstLineChars="2250"/>
        <w:jc w:val="right"/>
        <w:rPr>
          <w:sz w:val="24"/>
          <w:szCs w:val="24"/>
        </w:rPr>
      </w:pPr>
      <w:r>
        <w:rPr>
          <w:rFonts w:hint="eastAsia"/>
          <w:sz w:val="24"/>
          <w:szCs w:val="24"/>
        </w:rPr>
        <w:t xml:space="preserve">旅游学院 </w:t>
      </w:r>
    </w:p>
    <w:p>
      <w:pPr>
        <w:adjustRightInd w:val="0"/>
        <w:snapToGrid w:val="0"/>
        <w:spacing w:line="360" w:lineRule="auto"/>
        <w:ind w:right="560" w:firstLine="5400" w:firstLineChars="2250"/>
        <w:jc w:val="right"/>
        <w:rPr>
          <w:sz w:val="24"/>
          <w:szCs w:val="24"/>
        </w:rPr>
      </w:pPr>
      <w:r>
        <w:rPr>
          <w:sz w:val="24"/>
          <w:szCs w:val="24"/>
        </w:rPr>
        <w:t>2022.11.29</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6101547"/>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xNGQ0MzI4ZmM5NzkwMDQwMTUyNGNlZDNlYzdlNjgifQ=="/>
  </w:docVars>
  <w:rsids>
    <w:rsidRoot w:val="00590070"/>
    <w:rsid w:val="000143D8"/>
    <w:rsid w:val="000264E5"/>
    <w:rsid w:val="000628E6"/>
    <w:rsid w:val="0007429A"/>
    <w:rsid w:val="00096323"/>
    <w:rsid w:val="000D286B"/>
    <w:rsid w:val="000E19EB"/>
    <w:rsid w:val="00165586"/>
    <w:rsid w:val="00184762"/>
    <w:rsid w:val="00197973"/>
    <w:rsid w:val="001B6724"/>
    <w:rsid w:val="0021004C"/>
    <w:rsid w:val="00213522"/>
    <w:rsid w:val="002148FA"/>
    <w:rsid w:val="002306E9"/>
    <w:rsid w:val="00234287"/>
    <w:rsid w:val="00257205"/>
    <w:rsid w:val="002817AD"/>
    <w:rsid w:val="002A37DC"/>
    <w:rsid w:val="002C3E89"/>
    <w:rsid w:val="00303119"/>
    <w:rsid w:val="00381286"/>
    <w:rsid w:val="003B0505"/>
    <w:rsid w:val="003F1F41"/>
    <w:rsid w:val="004427A8"/>
    <w:rsid w:val="00453D20"/>
    <w:rsid w:val="004646E9"/>
    <w:rsid w:val="0047369B"/>
    <w:rsid w:val="004B2273"/>
    <w:rsid w:val="004D6142"/>
    <w:rsid w:val="004E7051"/>
    <w:rsid w:val="00511ABE"/>
    <w:rsid w:val="005866F7"/>
    <w:rsid w:val="00590070"/>
    <w:rsid w:val="005C0CC0"/>
    <w:rsid w:val="005C24F6"/>
    <w:rsid w:val="005D1D17"/>
    <w:rsid w:val="006F6306"/>
    <w:rsid w:val="007348C2"/>
    <w:rsid w:val="00741EAE"/>
    <w:rsid w:val="00744942"/>
    <w:rsid w:val="00781918"/>
    <w:rsid w:val="007C1474"/>
    <w:rsid w:val="007D3197"/>
    <w:rsid w:val="007E6398"/>
    <w:rsid w:val="007F2B7E"/>
    <w:rsid w:val="008058FD"/>
    <w:rsid w:val="00835176"/>
    <w:rsid w:val="00836FC3"/>
    <w:rsid w:val="0084672A"/>
    <w:rsid w:val="00851AFB"/>
    <w:rsid w:val="00872857"/>
    <w:rsid w:val="00883F50"/>
    <w:rsid w:val="0088443E"/>
    <w:rsid w:val="008B4622"/>
    <w:rsid w:val="0090320C"/>
    <w:rsid w:val="00977BA7"/>
    <w:rsid w:val="00A12F6F"/>
    <w:rsid w:val="00A44150"/>
    <w:rsid w:val="00A7062A"/>
    <w:rsid w:val="00A74D39"/>
    <w:rsid w:val="00A75099"/>
    <w:rsid w:val="00A91B9D"/>
    <w:rsid w:val="00A95F40"/>
    <w:rsid w:val="00AD5CF3"/>
    <w:rsid w:val="00AE36E7"/>
    <w:rsid w:val="00B16666"/>
    <w:rsid w:val="00B60BE0"/>
    <w:rsid w:val="00B65727"/>
    <w:rsid w:val="00B71857"/>
    <w:rsid w:val="00BA3FEA"/>
    <w:rsid w:val="00BA4E63"/>
    <w:rsid w:val="00BB3C41"/>
    <w:rsid w:val="00BD402B"/>
    <w:rsid w:val="00C153DC"/>
    <w:rsid w:val="00C425F0"/>
    <w:rsid w:val="00D115E5"/>
    <w:rsid w:val="00D273BF"/>
    <w:rsid w:val="00D42479"/>
    <w:rsid w:val="00D43866"/>
    <w:rsid w:val="00D75CBF"/>
    <w:rsid w:val="00E02627"/>
    <w:rsid w:val="00E538A8"/>
    <w:rsid w:val="00E73139"/>
    <w:rsid w:val="00EB2A3E"/>
    <w:rsid w:val="00EC1DC7"/>
    <w:rsid w:val="00F555F3"/>
    <w:rsid w:val="00F6218D"/>
    <w:rsid w:val="00F7079D"/>
    <w:rsid w:val="00F86579"/>
    <w:rsid w:val="00FA40A8"/>
    <w:rsid w:val="00FB39C7"/>
    <w:rsid w:val="00FD4A60"/>
    <w:rsid w:val="00FF2306"/>
    <w:rsid w:val="00FF3DA8"/>
    <w:rsid w:val="09D66E8E"/>
    <w:rsid w:val="0A1111FC"/>
    <w:rsid w:val="42F1413D"/>
    <w:rsid w:val="61002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1062</Words>
  <Characters>1141</Characters>
  <Lines>8</Lines>
  <Paragraphs>2</Paragraphs>
  <TotalTime>9</TotalTime>
  <ScaleCrop>false</ScaleCrop>
  <LinksUpToDate>false</LinksUpToDate>
  <CharactersWithSpaces>1163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2022-11-29T03:40:00Z</dcterms:created>
  <dc:creator>Chen</dc:creator>
  <cp:lastModifiedBy>Administrator</cp:lastModifiedBy>
  <dcterms:modified xsi:type="dcterms:W3CDTF">2022-11-29T07:36:49Z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B7D7FA141E4C4CCEAEE6DB83843D48B7</vt:lpwstr>
  </property>
</Properties>
</file>