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723" w:firstLineChars="200"/>
        <w:jc w:val="center"/>
        <w:textAlignment w:val="auto"/>
        <w:outlineLvl w:val="9"/>
        <w:rPr>
          <w:rFonts w:hint="eastAsia" w:ascii="仿宋_GB2312" w:hAnsi="仿宋_GB2312" w:eastAsia="仿宋_GB2312" w:cs="仿宋_GB2312"/>
          <w:b/>
          <w:bCs/>
          <w:i w:val="0"/>
          <w:caps w:val="0"/>
          <w:color w:val="000000"/>
          <w:spacing w:val="0"/>
          <w:kern w:val="0"/>
          <w:sz w:val="36"/>
          <w:szCs w:val="36"/>
          <w:shd w:val="clear" w:color="auto" w:fill="auto"/>
          <w:lang w:val="en-US" w:eastAsia="zh-CN" w:bidi="ar"/>
        </w:rPr>
      </w:pPr>
      <w:r>
        <w:rPr>
          <w:rFonts w:hint="eastAsia" w:ascii="仿宋_GB2312" w:hAnsi="仿宋_GB2312" w:eastAsia="仿宋_GB2312" w:cs="仿宋_GB2312"/>
          <w:b/>
          <w:bCs/>
          <w:i w:val="0"/>
          <w:caps w:val="0"/>
          <w:color w:val="000000"/>
          <w:spacing w:val="0"/>
          <w:kern w:val="0"/>
          <w:sz w:val="36"/>
          <w:szCs w:val="36"/>
          <w:shd w:val="clear" w:color="auto" w:fill="auto"/>
          <w:lang w:val="en-US" w:eastAsia="zh-CN" w:bidi="ar"/>
        </w:rPr>
        <w:t>海南热带海洋学院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469" w:afterLines="150" w:afterAutospacing="0" w:line="520" w:lineRule="exact"/>
        <w:ind w:left="0" w:leftChars="0" w:right="0" w:rightChars="0" w:firstLine="723" w:firstLineChars="200"/>
        <w:jc w:val="center"/>
        <w:textAlignment w:val="auto"/>
        <w:outlineLvl w:val="9"/>
        <w:rPr>
          <w:rFonts w:hint="eastAsia" w:ascii="仿宋_GB2312" w:hAnsi="仿宋_GB2312" w:eastAsia="仿宋_GB2312" w:cs="仿宋_GB2312"/>
          <w:b/>
          <w:bCs/>
          <w:i w:val="0"/>
          <w:caps w:val="0"/>
          <w:color w:val="000000"/>
          <w:spacing w:val="0"/>
          <w:kern w:val="0"/>
          <w:sz w:val="36"/>
          <w:szCs w:val="36"/>
          <w:shd w:val="clear" w:color="auto" w:fill="auto"/>
          <w:lang w:val="en-US" w:eastAsia="zh-CN" w:bidi="ar"/>
        </w:rPr>
      </w:pPr>
      <w:r>
        <w:rPr>
          <w:rFonts w:hint="eastAsia" w:ascii="仿宋_GB2312" w:hAnsi="仿宋_GB2312" w:eastAsia="仿宋_GB2312" w:cs="仿宋_GB2312"/>
          <w:b/>
          <w:bCs/>
          <w:i w:val="0"/>
          <w:caps w:val="0"/>
          <w:color w:val="000000"/>
          <w:spacing w:val="0"/>
          <w:kern w:val="0"/>
          <w:sz w:val="36"/>
          <w:szCs w:val="36"/>
          <w:shd w:val="clear" w:color="auto" w:fill="auto"/>
          <w:lang w:val="en-US" w:eastAsia="zh-CN" w:bidi="ar"/>
        </w:rPr>
        <w:t>2021年校级教育教学改革研究项目申报指南</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一、教研专项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（一）思政课程与课程思政专项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1.思政课程专项（马克思主义学院申报）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2.“课程思政”教学改革项目研究，请各位教师立足我校课程思政工作实际，探索课程思政实施的方法、路径、机制、评价标准、问题及对策等主题，提出新思路、探索新方法，发掘新经验、发现新问题，</w:t>
      </w:r>
      <w:r>
        <w:rPr>
          <w:rFonts w:hint="default" w:ascii="仿宋_GB2312" w:hAnsi="仿宋_GB2312" w:eastAsia="仿宋_GB2312" w:cs="仿宋_GB2312"/>
          <w:b w:val="0"/>
          <w:i w:val="0"/>
          <w:caps w:val="0"/>
          <w:color w:val="000000"/>
          <w:spacing w:val="0"/>
          <w:kern w:val="0"/>
          <w:sz w:val="32"/>
          <w:szCs w:val="32"/>
          <w:shd w:val="clear" w:color="auto" w:fill="auto"/>
          <w:lang w:val="en-US" w:eastAsia="zh-CN" w:bidi="ar"/>
        </w:rPr>
        <w:t>以课程建设为主战场、以课堂教学为主渠道，不断深化育人内涵，将价值塑造、知识传授和能力培养三者融为一体，落实所有教师、所有课程育人责任。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（二）体育教育专项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推进体育教学从以“教”为主向以“学”为主转变。围绕体育课程设置、课程形式、学分学时管理、教学内容、实施机制等方面进行改革，积极探索体育教育人才培养模式及新思路。</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（三）美育教育专项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以美育的理论及前沿问题、中外美育思想、美育与大学生人文素养提升路径、高校美育质量测度与实施对策、艺术发展及其美育功能问题、新媒介与当代美育形态问题、美育课程内容与教学方法、教学设计等方面展开研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（四）劳动教育专项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立足我校劳动教育工作实际，研究专业劳动伦理，探索专业劳动素质，探索完善专业劳育教学体系，钻研思政教育与劳动教育、专业教育与劳动教育、社会实践与劳动教育融合的渠道。探索劳动教育实施的方法、路径、机制、评价标准、问题及对策等主题，提出新思路、探索新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3" w:firstLineChars="200"/>
        <w:jc w:val="both"/>
        <w:textAlignment w:val="auto"/>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二、一般教研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3" w:firstLineChars="200"/>
        <w:jc w:val="both"/>
        <w:textAlignment w:val="auto"/>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（一）一般教育教学改革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围绕本科教育教学核心工作，开展课程建设、教学方式方法改革、教学团队建设、教师教学能力建设、教务服务与管理改革等项目建设，推动全校本科教育教学各项工作高质量建设与发展。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firstLine="643" w:firstLineChars="200"/>
        <w:jc w:val="both"/>
        <w:textAlignment w:val="auto"/>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（二）课堂教学改革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firstLine="643" w:firstLineChars="200"/>
        <w:jc w:val="both"/>
        <w:textAlignment w:val="auto"/>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1.申报内容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依托在线开放课程优势，贯彻落实“以学生为中心”“以学为中心”“以发展需求为中心”的理念，因材施教、实施翻转课堂、混合式等研究型教学方法，将启发式、探究式教学理念引入课堂教学，完善课堂教学标准体系，加强教学过程考核，改革考试方法，打造智慧课堂，实现线上与线下教学相结合，教师引导与学生自主学习相结合，提高学生自主学习和研究学习的能力，强化创新思维培养，推荐以价值塑造、能力培养和知识传授为核心的“三位一体”课堂教学模式改革，加快课堂教学革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2.申报要求</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1）课堂教学改革项目应围绕教学内容改革、教学及评价方法改进和教学效果提高，形式可多样，但一个项目的研究范围不宜过大。（2）研究人员可以是教学团队，也可以是教师个人，申报人承担一线本科课程教学任务。（3）项目设计依托我校自建在线开放课程，也可使用校外引进的在线开放课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（三）</w:t>
      </w: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外语水平教学改革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大学英语教学改革应该以实现学生英语综合能力提高为出发点，对考试模式与考试制度改革，提高学生英语听说写综合能力研究，教材建设改革，师资队伍建设等方面研究，以保证大学英语教学改革效果。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rightChars="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（四）基础教育教学改革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针对基础教育前沿开展的教育教学研究，围绕如何突出德育实效、提升智育水平、强化体育锻炼、增强美育熏陶、加强劳动教育等方面重点问题，强化学科整体育人功能，深入开展内容、策略、方法、机制研究；加强对课程、教学、作业和考试评价等育人关键环节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3" w:firstLineChars="200"/>
        <w:jc w:val="both"/>
        <w:textAlignment w:val="auto"/>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（五）精品在线开放课程建设项目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1.申报内容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依托学科综合优势与特色，开发建设从教学内容到教学方法、从教材建设到能力培养均具有高水平的精品在线开放课程，致力于培育一批海南省精品在线开放课程和一流本科课程“双万计划”，辐射带动全校课程建设信息化水平不断提高，为专业现代化建设提供支撑，切实提高教学水平和质量。具体包括：公共基础课程、通识教育核心课程、学科基础课程、专业教育课程、创新创业教育等特色品牌课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（1）公共基础课程、学科基础课程、专业教育课程：重在将最前沿的学科知识、专业培养理念、科学研究精神以及最新的科研成果转化为系统化的教学资源，启迪学生的研究意识、学术兴趣和创新能力。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（2）通识教育核心课程：依托学科优势和特色，引导学生广泛涉猎不同学科领域，拓宽知识面，树立正确的世界观、价值观，掌握科学的方法论，提高综合素养，实现全面发展。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（3）创新创业教育课程：通过创新创业基础教学、案例教学、实践训练、孵化服务，重点培养学生的创新精神、创新意识和创新创业能力等基本素养。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（4）特色品牌课程：专业核心课程；课程思政类课程。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2.申报条件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课程申报人应为我校在职教师，</w:t>
      </w:r>
      <w:r>
        <w:rPr>
          <w:rFonts w:hint="eastAsia" w:ascii="仿宋_GB2312" w:hAnsi="仿宋_GB2312" w:eastAsia="仿宋_GB2312" w:cs="仿宋_GB2312"/>
          <w:b/>
          <w:bCs/>
          <w:i w:val="0"/>
          <w:caps w:val="0"/>
          <w:color w:val="C00000"/>
          <w:spacing w:val="0"/>
          <w:kern w:val="0"/>
          <w:sz w:val="32"/>
          <w:szCs w:val="32"/>
          <w:lang w:val="en-US" w:eastAsia="zh-CN" w:bidi="ar"/>
        </w:rPr>
        <w:t>具有副高以上职称</w:t>
      </w:r>
      <w:r>
        <w:rPr>
          <w:rFonts w:hint="eastAsia" w:ascii="仿宋_GB2312" w:hAnsi="仿宋_GB2312" w:eastAsia="仿宋_GB2312" w:cs="仿宋_GB2312"/>
          <w:i w:val="0"/>
          <w:caps w:val="0"/>
          <w:color w:val="auto"/>
          <w:spacing w:val="0"/>
          <w:kern w:val="0"/>
          <w:sz w:val="32"/>
          <w:szCs w:val="32"/>
          <w:lang w:val="en-US" w:eastAsia="zh-CN" w:bidi="ar"/>
        </w:rPr>
        <w:t>，承担一线本科课程教学任务。课程质量高，教学效果好，得到广大教师和同行专家的好评，在同类课程中具有一定的影响力和较强的示范性。课程建设团队应具有良好的合作精神，结构合理。鼓励跨校或跨学科专业通过协同创新和集成创新的方式建设在线开放课程。在各级各类课堂教学大赛中获奖的教师可优先推荐。</w:t>
      </w:r>
    </w:p>
    <w:p>
      <w:pPr>
        <w:keepNext w:val="0"/>
        <w:keepLines w:val="0"/>
        <w:pageBreakBefore w:val="0"/>
        <w:kinsoku/>
        <w:wordWrap/>
        <w:overflowPunct/>
        <w:topLinePunct w:val="0"/>
        <w:autoSpaceDE/>
        <w:autoSpaceDN/>
        <w:bidi w:val="0"/>
        <w:adjustRightInd/>
        <w:snapToGrid/>
        <w:spacing w:line="520" w:lineRule="exact"/>
        <w:jc w:val="both"/>
        <w:textAlignment w:val="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D098F"/>
    <w:rsid w:val="13F831C4"/>
    <w:rsid w:val="29DD24E2"/>
    <w:rsid w:val="2C6A3FBA"/>
    <w:rsid w:val="32082F93"/>
    <w:rsid w:val="324A52EA"/>
    <w:rsid w:val="393523B1"/>
    <w:rsid w:val="3D550A2C"/>
    <w:rsid w:val="47F15705"/>
    <w:rsid w:val="48B44D8F"/>
    <w:rsid w:val="4B3833E6"/>
    <w:rsid w:val="524C3C0B"/>
    <w:rsid w:val="56A13DC4"/>
    <w:rsid w:val="6BC37FDF"/>
    <w:rsid w:val="73854AAF"/>
    <w:rsid w:val="76382005"/>
    <w:rsid w:val="76E7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4">
    <w:name w:val="FollowedHyperlink"/>
    <w:basedOn w:val="3"/>
    <w:qFormat/>
    <w:uiPriority w:val="0"/>
    <w:rPr>
      <w:color w:val="333333"/>
      <w:sz w:val="18"/>
      <w:szCs w:val="18"/>
      <w:u w:val="none"/>
    </w:rPr>
  </w:style>
  <w:style w:type="character" w:styleId="5">
    <w:name w:val="Hyperlink"/>
    <w:basedOn w:val="3"/>
    <w:qFormat/>
    <w:uiPriority w:val="0"/>
    <w:rPr>
      <w:color w:val="333333"/>
      <w:sz w:val="18"/>
      <w:szCs w:val="18"/>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勇敢的心</cp:lastModifiedBy>
  <dcterms:modified xsi:type="dcterms:W3CDTF">2021-01-26T02:36:20Z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