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60" w:lineRule="exact"/>
        <w:jc w:val="center"/>
        <w:rPr>
          <w:rFonts w:hint="eastAsia" w:ascii="方正小标宋_GBK" w:eastAsia="方正小标宋_GBK"/>
          <w:color w:val="FF0000"/>
          <w:sz w:val="90"/>
          <w:szCs w:val="90"/>
        </w:rPr>
      </w:pPr>
      <w:r>
        <w:rPr>
          <w:rFonts w:hint="eastAsia" w:ascii="方正小标宋_GBK" w:eastAsia="方正小标宋_GBK"/>
          <w:color w:val="FF0000"/>
          <w:sz w:val="90"/>
          <w:szCs w:val="90"/>
        </w:rPr>
        <w:t>海南省教育厅文件</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rPr>
      </w:pPr>
    </w:p>
    <w:p>
      <w:pPr>
        <w:spacing w:line="600" w:lineRule="exact"/>
        <w:jc w:val="center"/>
        <w:rPr>
          <w:rFonts w:hint="eastAsia"/>
        </w:rPr>
      </w:pPr>
      <w:r>
        <w:rPr>
          <w:rFonts w:hint="eastAsia" w:ascii="仿宋_GB2312" w:eastAsia="仿宋_GB2312"/>
          <w:sz w:val="32"/>
        </w:rPr>
        <w:t>琼教</w:t>
      </w:r>
      <w:r>
        <w:rPr>
          <w:rFonts w:hint="eastAsia" w:ascii="仿宋_GB2312" w:eastAsia="仿宋_GB2312"/>
          <w:sz w:val="32"/>
          <w:lang w:eastAsia="zh-CN"/>
        </w:rPr>
        <w:t>高</w:t>
      </w:r>
      <w:r>
        <w:rPr>
          <w:rFonts w:hint="eastAsia"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114</w:t>
      </w:r>
      <w:r>
        <w:rPr>
          <w:rFonts w:hint="eastAsia" w:ascii="仿宋_GB2312" w:eastAsia="仿宋_GB2312"/>
          <w:sz w:val="32"/>
        </w:rPr>
        <w:t>号</w:t>
      </w:r>
    </w:p>
    <w:p>
      <w:pPr>
        <w:spacing w:line="400" w:lineRule="exact"/>
        <w:rPr>
          <w:rFonts w:hint="eastAsia"/>
        </w:rPr>
      </w:pPr>
      <w:r>
        <w:rPr>
          <w:rFonts w:ascii="方正小标宋简体" w:eastAsia="方正小标宋简体"/>
          <w:color w:val="FF0000"/>
          <w:spacing w:val="-40"/>
          <w:sz w:val="20"/>
          <w:szCs w:val="44"/>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53340</wp:posOffset>
                </wp:positionV>
                <wp:extent cx="582930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8293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pt;margin-top:4.2pt;height:0.05pt;width:459pt;z-index:251660288;mso-width-relative:page;mso-height-relative:page;" filled="f" stroked="t" coordsize="21600,21600" o:gfxdata="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Ex4DtUAAAAGAQAADwAAAAAA&#10;AAABACAAAAAiAAAAZHJzL2Rvd25yZXYueG1sUEsBAhQAFAAAAAgAh07iQLiF463dAQAAmQMAAA4A&#10;AAAAAAAAAQAgAAAAJAEAAGRycy9lMm9Eb2MueG1sUEsFBgAAAAAGAAYAWQEAAHMFAAAAAA==&#10;">
                <v:path arrowok="t"/>
                <v:fill on="f" focussize="0,0"/>
                <v:stroke weight="2.25pt" color="#FF0000"/>
                <v:imagedata o:title=""/>
                <o:lock v:ext="edit" grouping="f" rotation="f" text="f"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spacing w:val="0"/>
          <w:sz w:val="44"/>
          <w:szCs w:val="44"/>
        </w:rPr>
      </w:pPr>
      <w:r>
        <w:rPr>
          <w:rFonts w:hint="eastAsia" w:ascii="方正小标宋_GBK" w:hAnsi="方正小标宋_GBK" w:eastAsia="方正小标宋_GBK" w:cs="方正小标宋_GBK"/>
          <w:b w:val="0"/>
          <w:bCs w:val="0"/>
          <w:color w:val="000000"/>
          <w:spacing w:val="0"/>
          <w:kern w:val="0"/>
          <w:sz w:val="44"/>
          <w:szCs w:val="44"/>
          <w:lang w:eastAsia="zh-CN"/>
        </w:rPr>
        <w:t>海南省教育厅</w:t>
      </w:r>
      <w:r>
        <w:rPr>
          <w:rFonts w:hint="eastAsia" w:ascii="方正小标宋_GBK" w:hAnsi="方正小标宋_GBK" w:eastAsia="方正小标宋_GBK"/>
          <w:spacing w:val="0"/>
          <w:sz w:val="44"/>
          <w:szCs w:val="44"/>
        </w:rPr>
        <w:t>关于公布20</w:t>
      </w:r>
      <w:r>
        <w:rPr>
          <w:rFonts w:hint="eastAsia" w:ascii="方正小标宋_GBK" w:hAnsi="方正小标宋_GBK" w:eastAsia="方正小标宋_GBK"/>
          <w:spacing w:val="0"/>
          <w:sz w:val="44"/>
          <w:szCs w:val="44"/>
          <w:lang w:val="en-US" w:eastAsia="zh-CN"/>
        </w:rPr>
        <w:t>20</w:t>
      </w:r>
      <w:r>
        <w:rPr>
          <w:rFonts w:hint="eastAsia" w:ascii="方正小标宋_GBK" w:hAnsi="方正小标宋_GBK" w:eastAsia="方正小标宋_GBK"/>
          <w:spacing w:val="0"/>
          <w:sz w:val="44"/>
          <w:szCs w:val="44"/>
        </w:rPr>
        <w:t>年海南省高等学校教育教学改革研究</w:t>
      </w:r>
      <w:r>
        <w:rPr>
          <w:rFonts w:hint="eastAsia" w:ascii="方正小标宋_GBK" w:hAnsi="方正小标宋_GBK" w:eastAsia="方正小标宋_GBK"/>
          <w:spacing w:val="0"/>
          <w:sz w:val="44"/>
          <w:szCs w:val="44"/>
          <w:lang w:eastAsia="zh-CN"/>
        </w:rPr>
        <w:t>和</w:t>
      </w:r>
      <w:r>
        <w:rPr>
          <w:rFonts w:hint="eastAsia" w:ascii="方正小标宋_GBK" w:hAnsi="方正小标宋_GBK" w:eastAsia="方正小标宋_GBK"/>
          <w:spacing w:val="0"/>
          <w:sz w:val="44"/>
          <w:szCs w:val="44"/>
        </w:rPr>
        <w:t>科学研究项目</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_GBK" w:hAnsi="方正小标宋_GBK" w:eastAsia="方正小标宋_GBK"/>
          <w:spacing w:val="0"/>
          <w:sz w:val="44"/>
          <w:szCs w:val="44"/>
        </w:rPr>
      </w:pPr>
      <w:r>
        <w:rPr>
          <w:rFonts w:hint="eastAsia" w:ascii="方正小标宋_GBK" w:hAnsi="方正小标宋_GBK" w:eastAsia="方正小标宋_GBK"/>
          <w:spacing w:val="0"/>
          <w:sz w:val="44"/>
          <w:szCs w:val="44"/>
        </w:rPr>
        <w:t>结题评审结果的通知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各高等</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校：</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我厅于近期组织有关专家对各校报送的省高等学校教育教学改革研究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科学研究项目结题材料进行了评审。本次共受理申请结题项目</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rPr>
        <w:t>项，经专家评审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val="en-US" w:eastAsia="zh-CN"/>
        </w:rPr>
        <w:t>186</w:t>
      </w:r>
      <w:r>
        <w:rPr>
          <w:rFonts w:hint="eastAsia" w:ascii="仿宋_GB2312" w:hAnsi="仿宋_GB2312" w:eastAsia="仿宋_GB2312" w:cs="仿宋_GB2312"/>
          <w:sz w:val="32"/>
          <w:szCs w:val="32"/>
        </w:rPr>
        <w:t>项结题</w:t>
      </w:r>
      <w:r>
        <w:rPr>
          <w:rFonts w:hint="eastAsia" w:ascii="仿宋_GB2312" w:hAnsi="仿宋_GB2312" w:eastAsia="仿宋_GB2312" w:cs="仿宋_GB2312"/>
          <w:sz w:val="32"/>
          <w:szCs w:val="32"/>
          <w:lang w:eastAsia="zh-CN"/>
        </w:rPr>
        <w:t>，其中优秀</w:t>
      </w:r>
      <w:r>
        <w:rPr>
          <w:rFonts w:hint="eastAsia" w:ascii="仿宋_GB2312" w:hAnsi="仿宋_GB2312" w:eastAsia="仿宋_GB2312" w:cs="仿宋_GB2312"/>
          <w:sz w:val="32"/>
          <w:szCs w:val="32"/>
          <w:lang w:val="en-US" w:eastAsia="zh-CN"/>
        </w:rPr>
        <w:t>22项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项暂缓结题。</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本次结题评审的情况来看，绝大多数项目能够按预期目标完成研究任务，一些项目研究成果丰硕。大部分学校结题管理工作严格规范，项目结题材料齐全、标注明确，结题工作程序到位。但仍有部分高校把关不严，对报送的申请结题材料审核不仔细，存在不符合结题要求的项目也推荐上报，如</w:t>
      </w:r>
      <w:r>
        <w:rPr>
          <w:rFonts w:hint="eastAsia" w:ascii="仿宋_GB2312" w:hAnsi="仿宋_GB2312" w:eastAsia="仿宋_GB2312" w:cs="仿宋_GB2312"/>
          <w:sz w:val="32"/>
          <w:szCs w:val="32"/>
          <w:lang w:eastAsia="zh-CN"/>
        </w:rPr>
        <w:t>研究未达预期，</w:t>
      </w:r>
      <w:r>
        <w:rPr>
          <w:rFonts w:hint="eastAsia" w:ascii="仿宋_GB2312" w:hAnsi="仿宋_GB2312" w:eastAsia="仿宋_GB2312" w:cs="仿宋_GB2312"/>
          <w:sz w:val="32"/>
          <w:szCs w:val="32"/>
        </w:rPr>
        <w:t>论文未</w:t>
      </w:r>
      <w:r>
        <w:rPr>
          <w:rFonts w:hint="eastAsia" w:ascii="仿宋_GB2312" w:hAnsi="仿宋_GB2312" w:eastAsia="仿宋_GB2312" w:cs="仿宋_GB2312"/>
          <w:sz w:val="32"/>
          <w:szCs w:val="32"/>
          <w:lang w:val="en-US" w:eastAsia="zh-CN"/>
        </w:rPr>
        <w:t>正式发表</w:t>
      </w:r>
      <w:r>
        <w:rPr>
          <w:rFonts w:hint="eastAsia" w:ascii="仿宋_GB2312" w:hAnsi="仿宋_GB2312" w:eastAsia="仿宋_GB2312" w:cs="仿宋_GB2312"/>
          <w:sz w:val="32"/>
          <w:szCs w:val="32"/>
        </w:rPr>
        <w:t>，项目挂靠与研究内容不相关的成果等现象。</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请各高校及时向项目负责人通报结题结果，</w:t>
      </w:r>
      <w:r>
        <w:rPr>
          <w:rFonts w:hint="eastAsia" w:ascii="仿宋_GB2312" w:hAnsi="仿宋_GB2312" w:eastAsia="仿宋_GB2312" w:cs="仿宋_GB2312"/>
          <w:sz w:val="32"/>
          <w:szCs w:val="32"/>
          <w:lang w:eastAsia="zh-CN"/>
        </w:rPr>
        <w:t>对结题优秀者予以表扬，</w:t>
      </w:r>
      <w:r>
        <w:rPr>
          <w:rFonts w:hint="eastAsia" w:ascii="仿宋_GB2312" w:hAnsi="仿宋_GB2312" w:eastAsia="仿宋_GB2312" w:cs="仿宋_GB2312"/>
          <w:sz w:val="32"/>
          <w:szCs w:val="32"/>
        </w:rPr>
        <w:t>暂缓结题项目须在下一次结题时完成结题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仍不能结题的将予以撤项。同时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希望各高校在今后的工作中，进一步采取有效措施，加强在研项目的</w:t>
      </w:r>
      <w:r>
        <w:rPr>
          <w:rFonts w:hint="eastAsia" w:ascii="仿宋_GB2312" w:hAnsi="仿宋_GB2312" w:eastAsia="仿宋_GB2312" w:cs="仿宋_GB2312"/>
          <w:sz w:val="32"/>
          <w:szCs w:val="32"/>
          <w:lang w:eastAsia="zh-CN"/>
        </w:rPr>
        <w:t>过程</w:t>
      </w:r>
      <w:r>
        <w:rPr>
          <w:rFonts w:hint="eastAsia" w:ascii="仿宋_GB2312" w:hAnsi="仿宋_GB2312" w:eastAsia="仿宋_GB2312" w:cs="仿宋_GB2312"/>
          <w:sz w:val="32"/>
          <w:szCs w:val="32"/>
        </w:rPr>
        <w:t>管理，严格要求，按时按质按量完成研究任务，提高项目的结题率和</w:t>
      </w:r>
      <w:r>
        <w:rPr>
          <w:rFonts w:hint="eastAsia" w:ascii="仿宋_GB2312" w:hAnsi="仿宋_GB2312" w:eastAsia="仿宋_GB2312" w:cs="仿宋_GB2312"/>
          <w:sz w:val="32"/>
          <w:szCs w:val="32"/>
          <w:lang w:eastAsia="zh-CN"/>
        </w:rPr>
        <w:t>优秀率</w:t>
      </w:r>
      <w:r>
        <w:rPr>
          <w:rFonts w:hint="eastAsia" w:ascii="仿宋_GB2312" w:hAnsi="仿宋_GB2312" w:eastAsia="仿宋_GB2312" w:cs="仿宋_GB2312"/>
          <w:sz w:val="32"/>
          <w:szCs w:val="32"/>
        </w:rPr>
        <w:t>。各高校要对已经取得的教改成果、科技成果开展成果和专利技术的转化和应用，使高校教改、科研更好地服务于我省经济社会发展。</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年海南省高等学校教育教学改革研究项目结</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题评审结果一览表</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年海南省高等学校科学研究项目结题评审结</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果一览表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1562" w:rightChars="744" w:firstLine="0" w:firstLineChars="0"/>
        <w:jc w:val="righ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海南省教育厅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1323" w:rightChars="630" w:firstLine="0" w:firstLineChars="0"/>
        <w:jc w:val="right"/>
        <w:textAlignment w:val="auto"/>
        <w:outlineLvl w:val="9"/>
        <w:rPr>
          <w:rFonts w:hint="eastAsia" w:ascii="仿宋_GB2312" w:eastAsia="仿宋_GB2312"/>
          <w:color w:val="000000"/>
          <w:sz w:val="32"/>
        </w:rPr>
      </w:pPr>
      <w:r>
        <w:rPr>
          <w:rFonts w:hint="eastAsia" w:ascii="仿宋_GB2312" w:eastAsia="仿宋_GB2312"/>
          <w:color w:val="000000"/>
          <w:sz w:val="32"/>
        </w:rPr>
        <w:t>20</w:t>
      </w:r>
      <w:r>
        <w:rPr>
          <w:rFonts w:hint="eastAsia" w:ascii="仿宋_GB2312" w:eastAsia="仿宋_GB2312"/>
          <w:color w:val="000000"/>
          <w:sz w:val="32"/>
          <w:lang w:val="en-US" w:eastAsia="zh-CN"/>
        </w:rPr>
        <w:t>20</w:t>
      </w:r>
      <w:r>
        <w:rPr>
          <w:rFonts w:hint="eastAsia" w:ascii="仿宋_GB2312" w:eastAsia="仿宋_GB2312"/>
          <w:color w:val="000000"/>
          <w:sz w:val="32"/>
        </w:rPr>
        <w:t>年</w:t>
      </w:r>
      <w:r>
        <w:rPr>
          <w:rFonts w:hint="eastAsia" w:ascii="仿宋_GB2312" w:eastAsia="仿宋_GB2312"/>
          <w:color w:val="000000"/>
          <w:sz w:val="32"/>
          <w:lang w:val="en-US" w:eastAsia="zh-CN"/>
        </w:rPr>
        <w:t>8</w:t>
      </w:r>
      <w:r>
        <w:rPr>
          <w:rFonts w:hint="eastAsia" w:ascii="仿宋_GB2312" w:eastAsia="仿宋_GB2312"/>
          <w:color w:val="000000"/>
          <w:sz w:val="32"/>
        </w:rPr>
        <w:t>月</w:t>
      </w:r>
      <w:r>
        <w:rPr>
          <w:rFonts w:hint="eastAsia" w:ascii="仿宋_GB2312" w:eastAsia="仿宋_GB2312"/>
          <w:color w:val="000000"/>
          <w:sz w:val="32"/>
          <w:lang w:val="en-US" w:eastAsia="zh-CN"/>
        </w:rPr>
        <w:t>8</w:t>
      </w:r>
      <w:r>
        <w:rPr>
          <w:rFonts w:hint="eastAsia" w:ascii="仿宋_GB2312" w:eastAsia="仿宋_GB2312"/>
          <w:color w:val="000000"/>
          <w:sz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660" w:lineRule="exact"/>
        <w:ind w:left="0" w:leftChars="0" w:right="0" w:rightChars="0" w:firstLine="640" w:firstLineChars="200"/>
        <w:jc w:val="both"/>
        <w:textAlignment w:val="auto"/>
        <w:outlineLvl w:val="9"/>
        <w:rPr>
          <w:rFonts w:hint="eastAsia" w:ascii="仿宋_GB2312" w:hAnsi="仿宋_GB2312" w:eastAsia="仿宋_GB2312"/>
          <w:color w:val="000000"/>
          <w:sz w:val="32"/>
          <w:lang w:eastAsia="zh-CN"/>
        </w:rPr>
      </w:pPr>
      <w:r>
        <w:rPr>
          <w:rFonts w:hint="eastAsia" w:ascii="仿宋_GB2312" w:hAnsi="仿宋_GB2312" w:eastAsia="仿宋_GB2312"/>
          <w:color w:val="000000"/>
          <w:sz w:val="32"/>
          <w:lang w:eastAsia="zh-CN"/>
        </w:rPr>
        <w:t>（此件主动公开）</w:t>
      </w:r>
    </w:p>
    <w:p>
      <w:pPr>
        <w:spacing w:line="380" w:lineRule="exact"/>
        <w:rPr>
          <w:rFonts w:hint="eastAsia" w:ascii="黑体" w:eastAsia="黑体"/>
          <w:color w:val="000000"/>
          <w:sz w:val="32"/>
          <w:szCs w:val="32"/>
        </w:rPr>
      </w:pPr>
      <w:r>
        <w:rPr>
          <w:color w:val="000000"/>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242570</wp:posOffset>
                </wp:positionV>
                <wp:extent cx="5771515" cy="635"/>
                <wp:effectExtent l="0" t="0" r="0" b="0"/>
                <wp:wrapNone/>
                <wp:docPr id="3" name="直接连接符 3"/>
                <wp:cNvGraphicFramePr/>
                <a:graphic xmlns:a="http://schemas.openxmlformats.org/drawingml/2006/main">
                  <a:graphicData uri="http://schemas.microsoft.com/office/word/2010/wordprocessingShape">
                    <wps:wsp>
                      <wps:cNvSpPr/>
                      <wps:spPr>
                        <a:xfrm flipV="1">
                          <a:off x="0" y="0"/>
                          <a:ext cx="577151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95pt;margin-top:19.1pt;height:0.05pt;width:454.45pt;z-index:251659264;mso-width-relative:page;mso-height-relative:page;" filled="f" stroked="t" coordsize="21600,21600" o:gfxdata="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e8z+/WAAAACAEA&#10;AA8AAAAAAAAAAQAgAAAAIgAAAGRycy9kb3ducmV2LnhtbFBLAQIUABQAAAAIAIdO4kAwd0vH4wEA&#10;AKMDAAAOAAAAAAAAAAEAIAAAACUBAABkcnMvZTJvRG9jLnhtbFBLBQYAAAAABgAGAFkBAAB6BQAA&#10;AAA=&#10;">
                <v:path arrowok="t"/>
                <v:fill on="f" focussize="0,0"/>
                <v:stroke weight="1.5pt"/>
                <v:imagedata o:title=""/>
                <o:lock v:ext="edit" grouping="f" rotation="f" text="f"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280" w:firstLineChars="100"/>
        <w:jc w:val="left"/>
        <w:textAlignment w:val="auto"/>
        <w:outlineLvl w:val="9"/>
        <w:rPr>
          <w:rFonts w:hint="eastAsia" w:ascii="仿宋_GB2312" w:hAnsi="仿宋_GB2312" w:eastAsia="仿宋_GB2312"/>
          <w:color w:val="000000"/>
          <w:sz w:val="28"/>
          <w:szCs w:val="32"/>
        </w:rPr>
      </w:pPr>
      <w:r>
        <w:rPr>
          <w:color w:val="000000"/>
          <w:sz w:val="28"/>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347345</wp:posOffset>
                </wp:positionV>
                <wp:extent cx="5771515" cy="635"/>
                <wp:effectExtent l="0" t="0" r="0" b="0"/>
                <wp:wrapNone/>
                <wp:docPr id="2" name="直接连接符 2"/>
                <wp:cNvGraphicFramePr/>
                <a:graphic xmlns:a="http://schemas.openxmlformats.org/drawingml/2006/main">
                  <a:graphicData uri="http://schemas.microsoft.com/office/word/2010/wordprocessingShape">
                    <wps:wsp>
                      <wps:cNvSpPr/>
                      <wps:spPr>
                        <a:xfrm flipV="1">
                          <a:off x="0" y="0"/>
                          <a:ext cx="577151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95pt;margin-top:27.35pt;height:0.05pt;width:454.45pt;z-index:251658240;mso-width-relative:page;mso-height-relative:page;" filled="f" stroked="t" coordsize="21600,21600" o:gfxdata="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aDbk1wAAAAgB&#10;AAAPAAAAAAAAAAEAIAAAACIAAABkcnMvZG93bnJldi54bWxQSwECFAAUAAAACACHTuJAE6oOM+MB&#10;AACjAwAADgAAAAAAAAABACAAAAAmAQAAZHJzL2Uyb0RvYy54bWxQSwUGAAAAAAYABgBZAQAAewUA&#10;AAAA&#10;">
                <v:path arrowok="t"/>
                <v:fill on="f" focussize="0,0"/>
                <v:stroke weight="1.5pt"/>
                <v:imagedata o:title=""/>
                <o:lock v:ext="edit" grouping="f" rotation="f" text="f" aspectratio="f"/>
              </v:line>
            </w:pict>
          </mc:Fallback>
        </mc:AlternateContent>
      </w:r>
      <w:r>
        <w:rPr>
          <w:rFonts w:hint="eastAsia" w:ascii="仿宋_GB2312" w:hAnsi="仿宋_GB2312" w:eastAsia="仿宋_GB2312"/>
          <w:color w:val="000000"/>
          <w:sz w:val="28"/>
          <w:szCs w:val="32"/>
        </w:rPr>
        <w:t>海南省教育厅</w:t>
      </w:r>
      <w:r>
        <w:rPr>
          <w:rFonts w:hint="eastAsia" w:ascii="仿宋_GB2312" w:hAnsi="仿宋_GB2312" w:eastAsia="仿宋_GB2312"/>
          <w:color w:val="000000"/>
          <w:sz w:val="28"/>
          <w:szCs w:val="32"/>
          <w:lang w:eastAsia="zh-CN"/>
        </w:rPr>
        <w:t>行政</w:t>
      </w:r>
      <w:r>
        <w:rPr>
          <w:rFonts w:hint="eastAsia" w:ascii="仿宋_GB2312" w:hAnsi="仿宋_GB2312" w:eastAsia="仿宋_GB2312"/>
          <w:color w:val="000000"/>
          <w:sz w:val="28"/>
          <w:szCs w:val="32"/>
        </w:rPr>
        <w:t xml:space="preserve">办公室            </w:t>
      </w:r>
      <w:r>
        <w:rPr>
          <w:rFonts w:hint="eastAsia" w:ascii="仿宋_GB2312" w:hAnsi="仿宋_GB2312" w:eastAsia="仿宋_GB2312"/>
          <w:color w:val="000000"/>
          <w:sz w:val="28"/>
          <w:szCs w:val="32"/>
          <w:lang w:val="en-US" w:eastAsia="zh-CN"/>
        </w:rPr>
        <w:t xml:space="preserve">   </w:t>
      </w:r>
      <w:r>
        <w:rPr>
          <w:rFonts w:hint="eastAsia" w:ascii="仿宋_GB2312" w:hAnsi="仿宋_GB2312" w:eastAsia="仿宋_GB2312"/>
          <w:color w:val="000000"/>
          <w:sz w:val="28"/>
          <w:szCs w:val="32"/>
        </w:rPr>
        <w:t xml:space="preserve"> </w:t>
      </w:r>
      <w:r>
        <w:rPr>
          <w:rFonts w:hint="eastAsia" w:ascii="仿宋_GB2312" w:hAnsi="仿宋_GB2312" w:eastAsia="仿宋_GB2312"/>
          <w:color w:val="000000"/>
          <w:sz w:val="28"/>
          <w:szCs w:val="32"/>
          <w:lang w:val="en-US" w:eastAsia="zh-CN"/>
        </w:rPr>
        <w:t xml:space="preserve"> </w:t>
      </w:r>
      <w:r>
        <w:rPr>
          <w:rFonts w:hint="eastAsia" w:ascii="仿宋_GB2312" w:hAnsi="仿宋_GB2312" w:eastAsia="仿宋_GB2312"/>
          <w:color w:val="000000"/>
          <w:sz w:val="28"/>
          <w:szCs w:val="32"/>
        </w:rPr>
        <w:t xml:space="preserve">  20</w:t>
      </w:r>
      <w:r>
        <w:rPr>
          <w:rFonts w:hint="eastAsia" w:ascii="仿宋_GB2312" w:hAnsi="仿宋_GB2312" w:eastAsia="仿宋_GB2312"/>
          <w:color w:val="000000"/>
          <w:sz w:val="28"/>
          <w:szCs w:val="32"/>
          <w:lang w:val="en-US" w:eastAsia="zh-CN"/>
        </w:rPr>
        <w:t>20</w:t>
      </w:r>
      <w:r>
        <w:rPr>
          <w:rFonts w:hint="eastAsia" w:ascii="仿宋_GB2312" w:hAnsi="仿宋_GB2312" w:eastAsia="仿宋_GB2312"/>
          <w:color w:val="000000"/>
          <w:sz w:val="28"/>
          <w:szCs w:val="32"/>
        </w:rPr>
        <w:t>年</w:t>
      </w:r>
      <w:r>
        <w:rPr>
          <w:rFonts w:hint="eastAsia" w:ascii="仿宋_GB2312" w:hAnsi="仿宋_GB2312" w:eastAsia="仿宋_GB2312"/>
          <w:color w:val="000000"/>
          <w:sz w:val="28"/>
          <w:szCs w:val="32"/>
          <w:lang w:val="en-US" w:eastAsia="zh-CN"/>
        </w:rPr>
        <w:t>8</w:t>
      </w:r>
      <w:r>
        <w:rPr>
          <w:rFonts w:hint="eastAsia" w:ascii="仿宋_GB2312" w:hAnsi="仿宋_GB2312" w:eastAsia="仿宋_GB2312"/>
          <w:color w:val="000000"/>
          <w:sz w:val="28"/>
          <w:szCs w:val="32"/>
        </w:rPr>
        <w:t>月</w:t>
      </w:r>
      <w:r>
        <w:rPr>
          <w:rFonts w:hint="eastAsia" w:ascii="仿宋_GB2312" w:hAnsi="仿宋_GB2312" w:eastAsia="仿宋_GB2312"/>
          <w:color w:val="000000"/>
          <w:sz w:val="28"/>
          <w:szCs w:val="32"/>
          <w:lang w:val="en-US" w:eastAsia="zh-CN"/>
        </w:rPr>
        <w:t>10</w:t>
      </w:r>
      <w:r>
        <w:rPr>
          <w:rFonts w:hint="eastAsia" w:ascii="仿宋_GB2312" w:hAnsi="仿宋_GB2312" w:eastAsia="仿宋_GB2312"/>
          <w:color w:val="000000"/>
          <w:sz w:val="28"/>
          <w:szCs w:val="32"/>
        </w:rPr>
        <w:t>日印发</w:t>
      </w:r>
    </w:p>
    <w:p>
      <w:pPr>
        <w:rPr>
          <w:rFonts w:hint="eastAsia" w:ascii="仿宋_GB2312" w:hAnsi="仿宋_GB2312" w:eastAsia="仿宋_GB2312"/>
          <w:color w:val="000000"/>
          <w:sz w:val="28"/>
          <w:szCs w:val="32"/>
        </w:rPr>
        <w:sectPr>
          <w:footerReference r:id="rId3" w:type="default"/>
          <w:footerReference r:id="rId4" w:type="even"/>
          <w:pgSz w:w="11906" w:h="16838"/>
          <w:pgMar w:top="1814" w:right="1417" w:bottom="1440" w:left="1474" w:header="851" w:footer="1446" w:gutter="0"/>
          <w:cols w:space="720" w:num="1"/>
          <w:rtlGutter w:val="0"/>
          <w:docGrid w:type="lines" w:linePitch="320" w:charSpace="0"/>
        </w:sectPr>
      </w:pPr>
      <w:r>
        <w:rPr>
          <w:rFonts w:hint="eastAsia" w:ascii="仿宋_GB2312" w:hAnsi="仿宋_GB2312" w:eastAsia="仿宋_GB2312"/>
          <w:color w:val="000000"/>
          <w:sz w:val="28"/>
          <w:szCs w:val="32"/>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outlineLvl w:val="9"/>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年海南省高等学校教育教学改革研究项目结题评审结果一览表</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p>
    <w:tbl>
      <w:tblPr>
        <w:tblStyle w:val="6"/>
        <w:tblW w:w="14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28"/>
        <w:gridCol w:w="1694"/>
        <w:gridCol w:w="2038"/>
        <w:gridCol w:w="4465"/>
        <w:gridCol w:w="1066"/>
        <w:gridCol w:w="3803"/>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8" w:hRule="atLeast"/>
          <w:tblHeader/>
          <w:jc w:val="center"/>
        </w:trPr>
        <w:tc>
          <w:tcPr>
            <w:tcW w:w="628" w:type="dxa"/>
            <w:vAlign w:val="center"/>
          </w:tcPr>
          <w:p>
            <w:pPr>
              <w:widowControl/>
              <w:jc w:val="center"/>
              <w:textAlignment w:val="center"/>
              <w:rPr>
                <w:rFonts w:hint="eastAsia" w:ascii="宋体" w:hAnsi="宋体" w:eastAsia="宋体" w:cs="宋体"/>
                <w:b/>
                <w:bCs w:val="0"/>
                <w:i w:val="0"/>
                <w:color w:val="000000"/>
                <w:sz w:val="24"/>
                <w:szCs w:val="24"/>
                <w:u w:val="none" w:color="auto"/>
              </w:rPr>
            </w:pPr>
            <w:r>
              <w:rPr>
                <w:rFonts w:hint="eastAsia" w:ascii="宋体" w:hAnsi="宋体" w:eastAsia="宋体" w:cs="宋体"/>
                <w:b/>
                <w:bCs w:val="0"/>
                <w:i w:val="0"/>
                <w:color w:val="000000"/>
                <w:kern w:val="0"/>
                <w:sz w:val="24"/>
                <w:szCs w:val="24"/>
                <w:u w:val="none" w:color="auto"/>
                <w:lang w:val="en-US" w:eastAsia="zh-CN" w:bidi="ar-SA"/>
              </w:rPr>
              <w:t>序号</w:t>
            </w:r>
          </w:p>
        </w:tc>
        <w:tc>
          <w:tcPr>
            <w:tcW w:w="1694" w:type="dxa"/>
            <w:vAlign w:val="center"/>
          </w:tcPr>
          <w:p>
            <w:pPr>
              <w:widowControl/>
              <w:jc w:val="center"/>
              <w:textAlignment w:val="center"/>
              <w:rPr>
                <w:rFonts w:hint="eastAsia" w:ascii="宋体" w:hAnsi="宋体" w:eastAsia="宋体" w:cs="宋体"/>
                <w:b/>
                <w:bCs w:val="0"/>
                <w:i w:val="0"/>
                <w:color w:val="000000"/>
                <w:sz w:val="24"/>
                <w:szCs w:val="24"/>
                <w:u w:val="none" w:color="auto"/>
              </w:rPr>
            </w:pPr>
            <w:r>
              <w:rPr>
                <w:rFonts w:hint="eastAsia" w:ascii="宋体" w:hAnsi="宋体" w:eastAsia="宋体" w:cs="宋体"/>
                <w:b/>
                <w:bCs w:val="0"/>
                <w:i w:val="0"/>
                <w:color w:val="000000"/>
                <w:kern w:val="0"/>
                <w:sz w:val="24"/>
                <w:szCs w:val="24"/>
                <w:u w:val="none" w:color="auto"/>
                <w:lang w:val="en-US" w:eastAsia="zh-CN" w:bidi="ar-SA"/>
              </w:rPr>
              <w:t>项目编号</w:t>
            </w:r>
          </w:p>
        </w:tc>
        <w:tc>
          <w:tcPr>
            <w:tcW w:w="2038" w:type="dxa"/>
            <w:vAlign w:val="center"/>
          </w:tcPr>
          <w:p>
            <w:pPr>
              <w:widowControl/>
              <w:jc w:val="center"/>
              <w:textAlignment w:val="center"/>
              <w:rPr>
                <w:rFonts w:hint="eastAsia" w:ascii="宋体" w:hAnsi="宋体" w:eastAsia="宋体" w:cs="宋体"/>
                <w:b/>
                <w:bCs w:val="0"/>
                <w:i w:val="0"/>
                <w:color w:val="000000"/>
                <w:sz w:val="24"/>
                <w:szCs w:val="24"/>
                <w:u w:val="none" w:color="auto"/>
              </w:rPr>
            </w:pPr>
            <w:r>
              <w:rPr>
                <w:rFonts w:hint="eastAsia" w:ascii="宋体" w:hAnsi="宋体" w:eastAsia="宋体" w:cs="宋体"/>
                <w:b/>
                <w:bCs w:val="0"/>
                <w:i w:val="0"/>
                <w:color w:val="000000"/>
                <w:kern w:val="0"/>
                <w:sz w:val="24"/>
                <w:szCs w:val="24"/>
                <w:u w:val="none" w:color="auto"/>
                <w:bdr w:val="single" w:color="000000" w:sz="4" w:space="0"/>
                <w:lang w:val="en-US" w:eastAsia="zh-CN" w:bidi="ar-SA"/>
              </w:rPr>
              <w:fldChar w:fldCharType="begin"/>
            </w:r>
            <w:r>
              <w:rPr>
                <w:rFonts w:hint="eastAsia" w:ascii="宋体" w:hAnsi="宋体" w:eastAsia="宋体" w:cs="宋体"/>
                <w:b/>
                <w:bCs w:val="0"/>
                <w:i w:val="0"/>
                <w:color w:val="000000"/>
                <w:kern w:val="0"/>
                <w:sz w:val="24"/>
                <w:szCs w:val="24"/>
                <w:u w:val="none" w:color="auto"/>
                <w:bdr w:val="single" w:color="000000" w:sz="4" w:space="0"/>
                <w:lang w:val="en-US" w:eastAsia="zh-CN" w:bidi="ar-SA"/>
              </w:rPr>
              <w:instrText xml:space="preserve"> HYPERLINK "http://124.225.62.14/usercenter/javascript:void(0)" \o "" </w:instrText>
            </w:r>
            <w:r>
              <w:rPr>
                <w:rFonts w:hint="eastAsia" w:ascii="宋体" w:hAnsi="宋体" w:eastAsia="宋体" w:cs="宋体"/>
                <w:b/>
                <w:bCs w:val="0"/>
                <w:i w:val="0"/>
                <w:color w:val="000000"/>
                <w:kern w:val="0"/>
                <w:sz w:val="24"/>
                <w:szCs w:val="24"/>
                <w:u w:val="none" w:color="auto"/>
                <w:bdr w:val="single" w:color="000000" w:sz="4" w:space="0"/>
                <w:lang w:val="en-US" w:eastAsia="zh-CN" w:bidi="ar-SA"/>
              </w:rPr>
              <w:fldChar w:fldCharType="separate"/>
            </w:r>
            <w:r>
              <w:rPr>
                <w:rStyle w:val="5"/>
                <w:rFonts w:hint="eastAsia" w:ascii="宋体" w:hAnsi="宋体" w:eastAsia="宋体" w:cs="宋体"/>
                <w:b/>
                <w:bCs w:val="0"/>
                <w:i w:val="0"/>
                <w:color w:val="000000"/>
                <w:sz w:val="24"/>
                <w:szCs w:val="24"/>
                <w:u w:val="none" w:color="auto"/>
              </w:rPr>
              <w:t>单位</w:t>
            </w:r>
            <w:r>
              <w:rPr>
                <w:rFonts w:hint="eastAsia" w:ascii="宋体" w:hAnsi="宋体" w:eastAsia="宋体" w:cs="宋体"/>
                <w:b/>
                <w:bCs w:val="0"/>
                <w:i w:val="0"/>
                <w:color w:val="000000"/>
                <w:kern w:val="0"/>
                <w:sz w:val="24"/>
                <w:szCs w:val="24"/>
                <w:u w:val="none" w:color="auto"/>
                <w:bdr w:val="single" w:color="000000" w:sz="4" w:space="0"/>
                <w:lang w:val="en-US" w:eastAsia="zh-CN" w:bidi="ar-SA"/>
              </w:rPr>
              <w:fldChar w:fldCharType="end"/>
            </w:r>
          </w:p>
        </w:tc>
        <w:tc>
          <w:tcPr>
            <w:tcW w:w="4465" w:type="dxa"/>
            <w:vAlign w:val="center"/>
          </w:tcPr>
          <w:p>
            <w:pPr>
              <w:widowControl/>
              <w:jc w:val="center"/>
              <w:textAlignment w:val="center"/>
              <w:rPr>
                <w:rFonts w:hint="eastAsia" w:ascii="宋体" w:hAnsi="宋体" w:eastAsia="宋体" w:cs="宋体"/>
                <w:b/>
                <w:bCs w:val="0"/>
                <w:i w:val="0"/>
                <w:color w:val="000000"/>
                <w:sz w:val="24"/>
                <w:szCs w:val="24"/>
                <w:u w:val="none" w:color="auto"/>
              </w:rPr>
            </w:pPr>
            <w:r>
              <w:rPr>
                <w:rFonts w:hint="eastAsia" w:ascii="宋体" w:hAnsi="宋体" w:eastAsia="宋体" w:cs="宋体"/>
                <w:b/>
                <w:bCs w:val="0"/>
                <w:i w:val="0"/>
                <w:color w:val="000000"/>
                <w:kern w:val="0"/>
                <w:sz w:val="24"/>
                <w:szCs w:val="24"/>
                <w:u w:val="none" w:color="auto"/>
                <w:lang w:val="en-US" w:eastAsia="zh-CN" w:bidi="ar-SA"/>
              </w:rPr>
              <w:t>项目名称</w:t>
            </w:r>
          </w:p>
        </w:tc>
        <w:tc>
          <w:tcPr>
            <w:tcW w:w="1066" w:type="dxa"/>
            <w:vAlign w:val="center"/>
          </w:tcPr>
          <w:p>
            <w:pPr>
              <w:widowControl/>
              <w:jc w:val="center"/>
              <w:textAlignment w:val="center"/>
              <w:rPr>
                <w:rFonts w:hint="eastAsia" w:ascii="宋体" w:hAnsi="宋体" w:eastAsia="宋体" w:cs="宋体"/>
                <w:b/>
                <w:bCs w:val="0"/>
                <w:i w:val="0"/>
                <w:color w:val="000000"/>
                <w:sz w:val="24"/>
                <w:szCs w:val="24"/>
                <w:u w:val="none" w:color="auto"/>
              </w:rPr>
            </w:pPr>
            <w:r>
              <w:rPr>
                <w:rFonts w:hint="eastAsia" w:ascii="宋体" w:hAnsi="宋体" w:eastAsia="宋体" w:cs="宋体"/>
                <w:b/>
                <w:bCs w:val="0"/>
                <w:i w:val="0"/>
                <w:color w:val="000000"/>
                <w:kern w:val="0"/>
                <w:sz w:val="24"/>
                <w:szCs w:val="24"/>
                <w:u w:val="none" w:color="auto"/>
                <w:lang w:val="en-US" w:eastAsia="zh-CN" w:bidi="ar-SA"/>
              </w:rPr>
              <w:t>负责人</w:t>
            </w:r>
          </w:p>
        </w:tc>
        <w:tc>
          <w:tcPr>
            <w:tcW w:w="3803" w:type="dxa"/>
            <w:vAlign w:val="center"/>
          </w:tcPr>
          <w:p>
            <w:pPr>
              <w:widowControl/>
              <w:jc w:val="center"/>
              <w:textAlignment w:val="center"/>
              <w:rPr>
                <w:rFonts w:hint="eastAsia" w:ascii="宋体" w:hAnsi="宋体" w:eastAsia="宋体" w:cs="宋体"/>
                <w:b/>
                <w:bCs w:val="0"/>
                <w:i w:val="0"/>
                <w:color w:val="000000"/>
                <w:sz w:val="24"/>
                <w:szCs w:val="24"/>
                <w:u w:val="none" w:color="auto"/>
              </w:rPr>
            </w:pPr>
            <w:r>
              <w:rPr>
                <w:rFonts w:hint="eastAsia" w:ascii="宋体" w:hAnsi="宋体" w:eastAsia="宋体" w:cs="宋体"/>
                <w:b/>
                <w:bCs w:val="0"/>
                <w:i w:val="0"/>
                <w:color w:val="000000"/>
                <w:kern w:val="0"/>
                <w:sz w:val="24"/>
                <w:szCs w:val="24"/>
                <w:u w:val="none" w:color="auto"/>
                <w:lang w:val="en-US" w:eastAsia="zh-CN" w:bidi="ar-SA"/>
              </w:rPr>
              <w:t>项目参与人</w:t>
            </w:r>
          </w:p>
        </w:tc>
        <w:tc>
          <w:tcPr>
            <w:tcW w:w="1174" w:type="dxa"/>
            <w:vAlign w:val="center"/>
          </w:tcPr>
          <w:p>
            <w:pPr>
              <w:widowControl/>
              <w:jc w:val="center"/>
              <w:textAlignment w:val="center"/>
              <w:rPr>
                <w:rFonts w:hint="eastAsia" w:ascii="宋体" w:hAnsi="宋体" w:eastAsia="宋体" w:cs="宋体"/>
                <w:b/>
                <w:bCs w:val="0"/>
                <w:i w:val="0"/>
                <w:color w:val="000000"/>
                <w:sz w:val="24"/>
                <w:szCs w:val="24"/>
                <w:u w:val="none" w:color="auto"/>
              </w:rPr>
            </w:pPr>
            <w:r>
              <w:rPr>
                <w:rFonts w:hint="eastAsia" w:ascii="宋体" w:hAnsi="宋体" w:eastAsia="宋体" w:cs="宋体"/>
                <w:b/>
                <w:bCs w:val="0"/>
                <w:i w:val="0"/>
                <w:color w:val="000000"/>
                <w:kern w:val="0"/>
                <w:sz w:val="24"/>
                <w:szCs w:val="24"/>
                <w:u w:val="none" w:color="auto"/>
                <w:lang w:val="en-US" w:eastAsia="zh-CN" w:bidi="ar-S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28"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cs="宋体"/>
                <w:b w:val="0"/>
                <w:bCs/>
                <w:i w:val="0"/>
                <w:color w:val="000000"/>
                <w:kern w:val="0"/>
                <w:sz w:val="24"/>
                <w:szCs w:val="24"/>
                <w:u w:val="none" w:color="auto"/>
                <w:lang w:val="en-US" w:eastAsia="zh-CN" w:bidi="ar-SA"/>
              </w:rPr>
              <w:t>1</w:t>
            </w:r>
          </w:p>
        </w:tc>
        <w:tc>
          <w:tcPr>
            <w:tcW w:w="1694"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Hnjg2017-47</w:t>
            </w:r>
          </w:p>
        </w:tc>
        <w:tc>
          <w:tcPr>
            <w:tcW w:w="2038"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海南热带海洋学院</w:t>
            </w:r>
          </w:p>
        </w:tc>
        <w:tc>
          <w:tcPr>
            <w:tcW w:w="4465"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基于《专业标准》的学前教育专业全过程课程渗透实践教学模式改革</w:t>
            </w:r>
          </w:p>
        </w:tc>
        <w:tc>
          <w:tcPr>
            <w:tcW w:w="1066"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宋爱芬</w:t>
            </w:r>
          </w:p>
        </w:tc>
        <w:tc>
          <w:tcPr>
            <w:tcW w:w="3803"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王家发、肖瑜、陈石研、史学武</w:t>
            </w:r>
          </w:p>
        </w:tc>
        <w:tc>
          <w:tcPr>
            <w:tcW w:w="1174"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9" w:hRule="atLeast"/>
          <w:jc w:val="center"/>
        </w:trPr>
        <w:tc>
          <w:tcPr>
            <w:tcW w:w="628"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cs="宋体"/>
                <w:b w:val="0"/>
                <w:bCs/>
                <w:i w:val="0"/>
                <w:color w:val="000000"/>
                <w:kern w:val="0"/>
                <w:sz w:val="24"/>
                <w:szCs w:val="24"/>
                <w:u w:val="none" w:color="auto"/>
                <w:lang w:val="en-US" w:eastAsia="zh-CN" w:bidi="ar-SA"/>
              </w:rPr>
              <w:t>2</w:t>
            </w:r>
          </w:p>
        </w:tc>
        <w:tc>
          <w:tcPr>
            <w:tcW w:w="1694"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Hnjg2016-43</w:t>
            </w:r>
          </w:p>
        </w:tc>
        <w:tc>
          <w:tcPr>
            <w:tcW w:w="2038"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海南热带海洋学院</w:t>
            </w:r>
          </w:p>
        </w:tc>
        <w:tc>
          <w:tcPr>
            <w:tcW w:w="4465"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微课课程在高等学校计算机基础教学中的应用研究</w:t>
            </w:r>
          </w:p>
        </w:tc>
        <w:tc>
          <w:tcPr>
            <w:tcW w:w="1066"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黄敏</w:t>
            </w:r>
          </w:p>
        </w:tc>
        <w:tc>
          <w:tcPr>
            <w:tcW w:w="3803" w:type="dxa"/>
            <w:vAlign w:val="center"/>
          </w:tcPr>
          <w:p>
            <w:pPr>
              <w:widowControl/>
              <w:jc w:val="center"/>
              <w:textAlignment w:val="center"/>
              <w:rPr>
                <w:rFonts w:hint="eastAsia" w:ascii="宋体" w:hAnsi="宋体" w:eastAsia="宋体" w:cs="宋体"/>
                <w:b w:val="0"/>
                <w:bCs/>
                <w:i w:val="0"/>
                <w:color w:val="000000"/>
                <w:kern w:val="0"/>
                <w:sz w:val="24"/>
                <w:szCs w:val="24"/>
                <w:u w:val="none" w:color="auto"/>
                <w:lang w:val="en-US" w:eastAsia="zh-CN" w:bidi="ar-SA"/>
              </w:rPr>
            </w:pPr>
            <w:r>
              <w:rPr>
                <w:rFonts w:hint="eastAsia" w:ascii="宋体" w:hAnsi="宋体" w:eastAsia="宋体" w:cs="宋体"/>
                <w:b w:val="0"/>
                <w:bCs/>
                <w:i w:val="0"/>
                <w:color w:val="000000"/>
                <w:kern w:val="0"/>
                <w:sz w:val="24"/>
                <w:szCs w:val="24"/>
                <w:u w:val="none" w:color="auto"/>
                <w:lang w:val="en-US" w:eastAsia="zh-CN" w:bidi="ar-SA"/>
              </w:rPr>
              <w:t>杨伟芳、郑毅平、陈作聪、杜岩、</w:t>
            </w:r>
          </w:p>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李坤鹏、蔡娜、王国祥、陈宇明</w:t>
            </w:r>
          </w:p>
        </w:tc>
        <w:tc>
          <w:tcPr>
            <w:tcW w:w="1174"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9" w:hRule="atLeast"/>
          <w:jc w:val="center"/>
        </w:trPr>
        <w:tc>
          <w:tcPr>
            <w:tcW w:w="628"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cs="宋体"/>
                <w:b w:val="0"/>
                <w:bCs/>
                <w:i w:val="0"/>
                <w:color w:val="000000"/>
                <w:kern w:val="0"/>
                <w:sz w:val="24"/>
                <w:szCs w:val="24"/>
                <w:u w:val="none" w:color="auto"/>
                <w:lang w:val="en-US" w:eastAsia="zh-CN" w:bidi="ar-SA"/>
              </w:rPr>
              <w:t>3</w:t>
            </w:r>
          </w:p>
        </w:tc>
        <w:tc>
          <w:tcPr>
            <w:tcW w:w="1694"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Hnjg2016-45</w:t>
            </w:r>
          </w:p>
        </w:tc>
        <w:tc>
          <w:tcPr>
            <w:tcW w:w="2038"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海南热带海洋学院</w:t>
            </w:r>
          </w:p>
        </w:tc>
        <w:tc>
          <w:tcPr>
            <w:tcW w:w="4465" w:type="dxa"/>
            <w:vAlign w:val="center"/>
          </w:tcPr>
          <w:p>
            <w:pPr>
              <w:widowControl/>
              <w:jc w:val="center"/>
              <w:textAlignment w:val="center"/>
              <w:rPr>
                <w:rFonts w:hint="eastAsia" w:ascii="宋体" w:hAnsi="宋体" w:eastAsia="宋体" w:cs="宋体"/>
                <w:b w:val="0"/>
                <w:bCs/>
                <w:i w:val="0"/>
                <w:color w:val="000000"/>
                <w:kern w:val="0"/>
                <w:sz w:val="24"/>
                <w:szCs w:val="24"/>
                <w:u w:val="none" w:color="auto"/>
                <w:lang w:val="en-US" w:eastAsia="zh-CN" w:bidi="ar-SA"/>
              </w:rPr>
            </w:pPr>
            <w:r>
              <w:rPr>
                <w:rFonts w:hint="eastAsia" w:ascii="宋体" w:hAnsi="宋体" w:eastAsia="宋体" w:cs="宋体"/>
                <w:b w:val="0"/>
                <w:bCs/>
                <w:i w:val="0"/>
                <w:color w:val="000000"/>
                <w:kern w:val="0"/>
                <w:sz w:val="24"/>
                <w:szCs w:val="24"/>
                <w:u w:val="none" w:color="auto"/>
                <w:lang w:val="en-US" w:eastAsia="zh-CN" w:bidi="ar-SA"/>
              </w:rPr>
              <w:t>基于《网页设计基础》课程的“微课”</w:t>
            </w:r>
          </w:p>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教学资源的设计方法与应用研究</w:t>
            </w:r>
          </w:p>
        </w:tc>
        <w:tc>
          <w:tcPr>
            <w:tcW w:w="1066"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邢希</w:t>
            </w:r>
          </w:p>
        </w:tc>
        <w:tc>
          <w:tcPr>
            <w:tcW w:w="3803"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伍振兴、陈琼、田兴彦、于洪</w:t>
            </w:r>
          </w:p>
        </w:tc>
        <w:tc>
          <w:tcPr>
            <w:tcW w:w="1174"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9" w:hRule="atLeast"/>
          <w:jc w:val="center"/>
        </w:trPr>
        <w:tc>
          <w:tcPr>
            <w:tcW w:w="628"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cs="宋体"/>
                <w:b w:val="0"/>
                <w:bCs/>
                <w:i w:val="0"/>
                <w:color w:val="000000"/>
                <w:kern w:val="0"/>
                <w:sz w:val="24"/>
                <w:szCs w:val="24"/>
                <w:u w:val="none" w:color="auto"/>
                <w:lang w:val="en-US" w:eastAsia="zh-CN" w:bidi="ar-SA"/>
              </w:rPr>
              <w:t>4</w:t>
            </w:r>
          </w:p>
        </w:tc>
        <w:tc>
          <w:tcPr>
            <w:tcW w:w="1694"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Hnjg2017ZD-17</w:t>
            </w:r>
          </w:p>
        </w:tc>
        <w:tc>
          <w:tcPr>
            <w:tcW w:w="2038"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海南热带海洋学院</w:t>
            </w:r>
          </w:p>
        </w:tc>
        <w:tc>
          <w:tcPr>
            <w:tcW w:w="4465"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MOOC环境下混合式教学模式的研究与实践</w:t>
            </w:r>
          </w:p>
        </w:tc>
        <w:tc>
          <w:tcPr>
            <w:tcW w:w="1066"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陈作聪</w:t>
            </w:r>
          </w:p>
        </w:tc>
        <w:tc>
          <w:tcPr>
            <w:tcW w:w="3803" w:type="dxa"/>
            <w:vAlign w:val="center"/>
          </w:tcPr>
          <w:p>
            <w:pPr>
              <w:widowControl/>
              <w:jc w:val="center"/>
              <w:textAlignment w:val="center"/>
              <w:rPr>
                <w:rFonts w:hint="eastAsia" w:ascii="宋体" w:hAnsi="宋体" w:eastAsia="宋体" w:cs="宋体"/>
                <w:b w:val="0"/>
                <w:bCs/>
                <w:i w:val="0"/>
                <w:color w:val="000000"/>
                <w:kern w:val="0"/>
                <w:sz w:val="24"/>
                <w:szCs w:val="24"/>
                <w:u w:val="none" w:color="auto"/>
                <w:lang w:val="en-US" w:eastAsia="zh-CN" w:bidi="ar-SA"/>
              </w:rPr>
            </w:pPr>
            <w:r>
              <w:rPr>
                <w:rFonts w:hint="eastAsia" w:ascii="宋体" w:hAnsi="宋体" w:eastAsia="宋体" w:cs="宋体"/>
                <w:b w:val="0"/>
                <w:bCs/>
                <w:i w:val="0"/>
                <w:color w:val="000000"/>
                <w:kern w:val="0"/>
                <w:sz w:val="24"/>
                <w:szCs w:val="24"/>
                <w:u w:val="none" w:color="auto"/>
                <w:lang w:val="en-US" w:eastAsia="zh-CN" w:bidi="ar-SA"/>
              </w:rPr>
              <w:t>朱晓静、胡雅祺、蔡娜、焦赛美、</w:t>
            </w:r>
          </w:p>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王冬、汪文彬、宋武、张运波、苏静、陈德祥、李达辉、王海丰、王龙</w:t>
            </w:r>
          </w:p>
        </w:tc>
        <w:tc>
          <w:tcPr>
            <w:tcW w:w="1174"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9" w:hRule="atLeast"/>
          <w:jc w:val="center"/>
        </w:trPr>
        <w:tc>
          <w:tcPr>
            <w:tcW w:w="628"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cs="宋体"/>
                <w:b w:val="0"/>
                <w:bCs/>
                <w:i w:val="0"/>
                <w:color w:val="000000"/>
                <w:kern w:val="0"/>
                <w:sz w:val="24"/>
                <w:szCs w:val="24"/>
                <w:u w:val="none" w:color="auto"/>
                <w:lang w:val="en-US" w:eastAsia="zh-CN" w:bidi="ar-SA"/>
              </w:rPr>
              <w:t>5</w:t>
            </w:r>
          </w:p>
        </w:tc>
        <w:tc>
          <w:tcPr>
            <w:tcW w:w="1694"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Hnjg2017-44</w:t>
            </w:r>
          </w:p>
        </w:tc>
        <w:tc>
          <w:tcPr>
            <w:tcW w:w="2038"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海南热带海洋学院</w:t>
            </w:r>
          </w:p>
        </w:tc>
        <w:tc>
          <w:tcPr>
            <w:tcW w:w="4465" w:type="dxa"/>
            <w:vAlign w:val="center"/>
          </w:tcPr>
          <w:p>
            <w:pPr>
              <w:widowControl/>
              <w:jc w:val="center"/>
              <w:textAlignment w:val="center"/>
              <w:rPr>
                <w:rFonts w:hint="eastAsia" w:ascii="宋体" w:hAnsi="宋体" w:eastAsia="宋体" w:cs="宋体"/>
                <w:b w:val="0"/>
                <w:bCs/>
                <w:i w:val="0"/>
                <w:color w:val="000000"/>
                <w:kern w:val="0"/>
                <w:sz w:val="24"/>
                <w:szCs w:val="24"/>
                <w:u w:val="none" w:color="auto"/>
                <w:lang w:val="en-US" w:eastAsia="zh-CN" w:bidi="ar-SA"/>
              </w:rPr>
            </w:pPr>
            <w:r>
              <w:rPr>
                <w:rFonts w:hint="eastAsia" w:ascii="宋体" w:hAnsi="宋体" w:eastAsia="宋体" w:cs="宋体"/>
                <w:b w:val="0"/>
                <w:bCs/>
                <w:i w:val="0"/>
                <w:color w:val="000000"/>
                <w:kern w:val="0"/>
                <w:sz w:val="24"/>
                <w:szCs w:val="24"/>
                <w:u w:val="none" w:color="auto"/>
                <w:lang w:val="en-US" w:eastAsia="zh-CN" w:bidi="ar-SA"/>
              </w:rPr>
              <w:t>海南地域文化融入高校通识教育的实践</w:t>
            </w:r>
          </w:p>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研究</w:t>
            </w:r>
          </w:p>
        </w:tc>
        <w:tc>
          <w:tcPr>
            <w:tcW w:w="1066"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段莲</w:t>
            </w:r>
          </w:p>
        </w:tc>
        <w:tc>
          <w:tcPr>
            <w:tcW w:w="3803"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郭敏、智宇晖、郑力乔、刘厚宇</w:t>
            </w:r>
          </w:p>
        </w:tc>
        <w:tc>
          <w:tcPr>
            <w:tcW w:w="1174" w:type="dxa"/>
            <w:vAlign w:val="center"/>
          </w:tcPr>
          <w:p>
            <w:pPr>
              <w:widowControl/>
              <w:jc w:val="center"/>
              <w:textAlignment w:val="center"/>
              <w:rPr>
                <w:rFonts w:hint="eastAsia" w:ascii="宋体" w:hAnsi="宋体" w:eastAsia="宋体" w:cs="宋体"/>
                <w:b w:val="0"/>
                <w:bCs/>
                <w:i w:val="0"/>
                <w:color w:val="000000"/>
                <w:sz w:val="24"/>
                <w:szCs w:val="24"/>
                <w:u w:val="none" w:color="auto"/>
              </w:rPr>
            </w:pPr>
            <w:r>
              <w:rPr>
                <w:rFonts w:hint="eastAsia" w:ascii="宋体" w:hAnsi="宋体" w:eastAsia="宋体" w:cs="宋体"/>
                <w:b w:val="0"/>
                <w:bCs/>
                <w:i w:val="0"/>
                <w:color w:val="000000"/>
                <w:kern w:val="0"/>
                <w:sz w:val="24"/>
                <w:szCs w:val="24"/>
                <w:u w:val="none" w:color="auto"/>
                <w:lang w:val="en-US" w:eastAsia="zh-CN" w:bidi="ar-SA"/>
              </w:rPr>
              <w:t>结题</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7560" w:firstLineChars="2700"/>
      <w:jc w:val="left"/>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r>
      <w:rPr>
        <w:rFonts w:hint="eastAsia" w:ascii="宋体" w:hAnsi="宋体"/>
        <w:kern w:val="0"/>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5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4">
    <w:name w:val="Char Char Char Char"/>
    <w:basedOn w:val="1"/>
    <w:link w:val="3"/>
    <w:uiPriority w:val="0"/>
    <w:pPr>
      <w:adjustRightInd w:val="0"/>
      <w:spacing w:line="360" w:lineRule="atLeast"/>
    </w:p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勇敢的心</cp:lastModifiedBy>
  <dcterms:modified xsi:type="dcterms:W3CDTF">2020-09-14T01:45:57Z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